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F94" w:rsidRPr="00D805FF" w:rsidRDefault="00F611E6" w:rsidP="00864543">
      <w:pPr>
        <w:pStyle w:val="a3"/>
        <w:ind w:firstLine="6237"/>
        <w:jc w:val="both"/>
        <w:rPr>
          <w:rFonts w:ascii="Times New Roman" w:hAnsi="Times New Roman" w:cs="Times New Roman"/>
          <w:sz w:val="24"/>
          <w:lang w:val="uk-UA"/>
        </w:rPr>
      </w:pPr>
      <w:r w:rsidRPr="00D805FF">
        <w:rPr>
          <w:rFonts w:ascii="Times New Roman" w:hAnsi="Times New Roman" w:cs="Times New Roman"/>
          <w:sz w:val="24"/>
          <w:lang w:val="uk-UA"/>
        </w:rPr>
        <w:t xml:space="preserve">Додаток №1 </w:t>
      </w:r>
    </w:p>
    <w:p w:rsidR="00321F94" w:rsidRPr="00D805FF" w:rsidRDefault="00F611E6" w:rsidP="00864543">
      <w:pPr>
        <w:pStyle w:val="a3"/>
        <w:ind w:firstLine="6237"/>
        <w:jc w:val="both"/>
        <w:rPr>
          <w:rFonts w:ascii="Times New Roman" w:hAnsi="Times New Roman" w:cs="Times New Roman"/>
          <w:sz w:val="24"/>
          <w:lang w:val="uk-UA"/>
        </w:rPr>
      </w:pPr>
      <w:r w:rsidRPr="00D805FF">
        <w:rPr>
          <w:rFonts w:ascii="Times New Roman" w:hAnsi="Times New Roman" w:cs="Times New Roman"/>
          <w:sz w:val="24"/>
          <w:lang w:val="uk-UA"/>
        </w:rPr>
        <w:t xml:space="preserve">до Антикорупційної програми </w:t>
      </w:r>
    </w:p>
    <w:p w:rsidR="00321F94" w:rsidRPr="00D805FF" w:rsidRDefault="00F611E6" w:rsidP="00864543">
      <w:pPr>
        <w:pStyle w:val="a3"/>
        <w:ind w:firstLine="6237"/>
        <w:jc w:val="both"/>
        <w:rPr>
          <w:rFonts w:ascii="Times New Roman" w:hAnsi="Times New Roman" w:cs="Times New Roman"/>
          <w:sz w:val="24"/>
          <w:lang w:val="uk-UA"/>
        </w:rPr>
      </w:pPr>
      <w:r w:rsidRPr="00D805FF">
        <w:rPr>
          <w:rFonts w:ascii="Times New Roman" w:hAnsi="Times New Roman" w:cs="Times New Roman"/>
          <w:sz w:val="24"/>
          <w:lang w:val="uk-UA"/>
        </w:rPr>
        <w:t xml:space="preserve">Ніжинської міської об'єднаної </w:t>
      </w:r>
    </w:p>
    <w:p w:rsidR="00321F94" w:rsidRPr="00D805FF" w:rsidRDefault="00F611E6" w:rsidP="00864543">
      <w:pPr>
        <w:pStyle w:val="a3"/>
        <w:ind w:firstLine="6237"/>
        <w:jc w:val="both"/>
        <w:rPr>
          <w:rFonts w:ascii="Times New Roman" w:hAnsi="Times New Roman" w:cs="Times New Roman"/>
          <w:sz w:val="24"/>
          <w:lang w:val="uk-UA"/>
        </w:rPr>
      </w:pPr>
      <w:r w:rsidRPr="00D805FF">
        <w:rPr>
          <w:rFonts w:ascii="Times New Roman" w:hAnsi="Times New Roman" w:cs="Times New Roman"/>
          <w:sz w:val="24"/>
          <w:lang w:val="uk-UA"/>
        </w:rPr>
        <w:t xml:space="preserve">територіальної громади </w:t>
      </w:r>
    </w:p>
    <w:p w:rsidR="001A5790" w:rsidRPr="00D805FF" w:rsidRDefault="00F611E6" w:rsidP="00864543">
      <w:pPr>
        <w:pStyle w:val="a3"/>
        <w:ind w:firstLine="6237"/>
        <w:jc w:val="both"/>
        <w:rPr>
          <w:rFonts w:ascii="Times New Roman" w:hAnsi="Times New Roman" w:cs="Times New Roman"/>
          <w:sz w:val="24"/>
          <w:lang w:val="uk-UA"/>
        </w:rPr>
      </w:pPr>
      <w:r w:rsidRPr="00D805FF">
        <w:rPr>
          <w:rFonts w:ascii="Times New Roman" w:hAnsi="Times New Roman" w:cs="Times New Roman"/>
          <w:sz w:val="24"/>
          <w:lang w:val="uk-UA"/>
        </w:rPr>
        <w:t>на 2020-2023 роки</w:t>
      </w:r>
    </w:p>
    <w:p w:rsidR="00F611E6" w:rsidRPr="00D805FF" w:rsidRDefault="00F611E6" w:rsidP="00F611E6">
      <w:pPr>
        <w:pStyle w:val="a3"/>
        <w:jc w:val="both"/>
        <w:rPr>
          <w:rFonts w:ascii="Times New Roman" w:hAnsi="Times New Roman" w:cs="Times New Roman"/>
          <w:sz w:val="24"/>
          <w:lang w:val="uk-UA"/>
        </w:rPr>
      </w:pPr>
    </w:p>
    <w:p w:rsidR="00321F94" w:rsidRPr="00D805FF" w:rsidRDefault="00321F94" w:rsidP="00321F94">
      <w:pPr>
        <w:pStyle w:val="a3"/>
        <w:jc w:val="center"/>
        <w:rPr>
          <w:rFonts w:ascii="Times New Roman" w:hAnsi="Times New Roman" w:cs="Times New Roman"/>
          <w:sz w:val="24"/>
          <w:lang w:val="uk-UA"/>
        </w:rPr>
      </w:pPr>
      <w:r w:rsidRPr="00D805FF">
        <w:rPr>
          <w:rFonts w:ascii="Times New Roman" w:hAnsi="Times New Roman" w:cs="Times New Roman"/>
          <w:sz w:val="24"/>
          <w:lang w:val="uk-UA"/>
        </w:rPr>
        <w:t>Завдання і заходи з виконання Антикорупційної програми</w:t>
      </w:r>
    </w:p>
    <w:p w:rsidR="00321F94" w:rsidRPr="00D805FF" w:rsidRDefault="00321F94" w:rsidP="00321F94">
      <w:pPr>
        <w:pStyle w:val="a3"/>
        <w:jc w:val="center"/>
        <w:rPr>
          <w:rFonts w:ascii="Times New Roman" w:hAnsi="Times New Roman" w:cs="Times New Roman"/>
          <w:sz w:val="24"/>
          <w:lang w:val="uk-UA"/>
        </w:rPr>
      </w:pPr>
      <w:r w:rsidRPr="00D805FF">
        <w:rPr>
          <w:rFonts w:ascii="Times New Roman" w:hAnsi="Times New Roman" w:cs="Times New Roman"/>
          <w:sz w:val="24"/>
          <w:lang w:val="uk-UA"/>
        </w:rPr>
        <w:t>Ніжинської міської об'єднаної територіальної громади на 2020-2023 роки</w:t>
      </w:r>
    </w:p>
    <w:p w:rsidR="00321F94" w:rsidRPr="00D805FF" w:rsidRDefault="00321F94" w:rsidP="00F611E6">
      <w:pPr>
        <w:pStyle w:val="a3"/>
        <w:jc w:val="both"/>
        <w:rPr>
          <w:rFonts w:ascii="Times New Roman" w:hAnsi="Times New Roman" w:cs="Times New Roman"/>
          <w:lang w:val="uk-UA"/>
        </w:rPr>
      </w:pPr>
    </w:p>
    <w:tbl>
      <w:tblPr>
        <w:tblStyle w:val="a4"/>
        <w:tblW w:w="11057" w:type="dxa"/>
        <w:tblLayout w:type="fixed"/>
        <w:tblLook w:val="04A0" w:firstRow="1" w:lastRow="0" w:firstColumn="1" w:lastColumn="0" w:noHBand="0" w:noVBand="1"/>
      </w:tblPr>
      <w:tblGrid>
        <w:gridCol w:w="1560"/>
        <w:gridCol w:w="3119"/>
        <w:gridCol w:w="1380"/>
        <w:gridCol w:w="1681"/>
        <w:gridCol w:w="1616"/>
        <w:gridCol w:w="1701"/>
      </w:tblGrid>
      <w:tr w:rsidR="00EA7B41" w:rsidRPr="00442CC7" w:rsidTr="00D805FF">
        <w:tc>
          <w:tcPr>
            <w:tcW w:w="1560" w:type="dxa"/>
          </w:tcPr>
          <w:p w:rsidR="00321F94" w:rsidRPr="00442CC7" w:rsidRDefault="00321F94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Найменування завдання</w:t>
            </w:r>
          </w:p>
        </w:tc>
        <w:tc>
          <w:tcPr>
            <w:tcW w:w="3119" w:type="dxa"/>
          </w:tcPr>
          <w:p w:rsidR="00321F94" w:rsidRPr="00442CC7" w:rsidRDefault="00321F94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Найменування заходу</w:t>
            </w:r>
          </w:p>
        </w:tc>
        <w:tc>
          <w:tcPr>
            <w:tcW w:w="1380" w:type="dxa"/>
          </w:tcPr>
          <w:p w:rsidR="00321F94" w:rsidRPr="00442CC7" w:rsidRDefault="00321F94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Строк виконання</w:t>
            </w:r>
          </w:p>
        </w:tc>
        <w:tc>
          <w:tcPr>
            <w:tcW w:w="1681" w:type="dxa"/>
          </w:tcPr>
          <w:p w:rsidR="00321F94" w:rsidRPr="00442CC7" w:rsidRDefault="00321F94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Відповідальні за виконання</w:t>
            </w:r>
          </w:p>
        </w:tc>
        <w:tc>
          <w:tcPr>
            <w:tcW w:w="1616" w:type="dxa"/>
          </w:tcPr>
          <w:p w:rsidR="00321F94" w:rsidRPr="00442CC7" w:rsidRDefault="00321F94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Індикатор виконання</w:t>
            </w:r>
          </w:p>
        </w:tc>
        <w:tc>
          <w:tcPr>
            <w:tcW w:w="1701" w:type="dxa"/>
          </w:tcPr>
          <w:p w:rsidR="00321F94" w:rsidRPr="00442CC7" w:rsidRDefault="00321F94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Джерела фінансування</w:t>
            </w:r>
          </w:p>
        </w:tc>
      </w:tr>
      <w:tr w:rsidR="0035307F" w:rsidRPr="00442CC7" w:rsidTr="00D805FF">
        <w:tc>
          <w:tcPr>
            <w:tcW w:w="1560" w:type="dxa"/>
            <w:vMerge w:val="restart"/>
          </w:tcPr>
          <w:p w:rsidR="0035307F" w:rsidRPr="00442CC7" w:rsidRDefault="0035307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1. Забезпечення відкритості та прозорості діяльності Суб'єктів</w:t>
            </w:r>
            <w:r w:rsidR="0045703A" w:rsidRPr="00442CC7">
              <w:rPr>
                <w:rFonts w:ascii="Times New Roman" w:hAnsi="Times New Roman" w:cs="Times New Roman"/>
                <w:lang w:val="uk-UA"/>
              </w:rPr>
              <w:t xml:space="preserve"> Антикорупційної програми</w:t>
            </w:r>
          </w:p>
        </w:tc>
        <w:tc>
          <w:tcPr>
            <w:tcW w:w="3119" w:type="dxa"/>
          </w:tcPr>
          <w:p w:rsidR="0035307F" w:rsidRPr="00442CC7" w:rsidRDefault="0035307F" w:rsidP="00EA7B41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1.1. Оприлюднення на офіційному веб-сайті Ніжинської міської ради (http://nizhynrada.gov.ua/, http://nizhyn-budget.org/, https://spending.gov.ua/web/guest та ін.) :</w:t>
            </w:r>
          </w:p>
        </w:tc>
        <w:tc>
          <w:tcPr>
            <w:tcW w:w="1380" w:type="dxa"/>
            <w:vMerge w:val="restart"/>
          </w:tcPr>
          <w:p w:rsidR="0035307F" w:rsidRPr="00442CC7" w:rsidRDefault="0035307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Протягом строку дії Програми, у разі внесення змін до законодавства</w:t>
            </w:r>
          </w:p>
        </w:tc>
        <w:tc>
          <w:tcPr>
            <w:tcW w:w="1681" w:type="dxa"/>
          </w:tcPr>
          <w:p w:rsidR="0035307F" w:rsidRPr="00442CC7" w:rsidRDefault="0035307F" w:rsidP="00EA7B41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16" w:type="dxa"/>
          </w:tcPr>
          <w:p w:rsidR="0035307F" w:rsidRPr="00442CC7" w:rsidRDefault="0035307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35307F" w:rsidRPr="00442CC7" w:rsidRDefault="0035307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5307F" w:rsidRPr="00442CC7" w:rsidTr="00D805FF">
        <w:tc>
          <w:tcPr>
            <w:tcW w:w="1560" w:type="dxa"/>
            <w:vMerge/>
          </w:tcPr>
          <w:p w:rsidR="0035307F" w:rsidRPr="00442CC7" w:rsidRDefault="0035307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9" w:type="dxa"/>
          </w:tcPr>
          <w:p w:rsidR="0035307F" w:rsidRPr="00442CC7" w:rsidRDefault="0035307F" w:rsidP="0035307F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1</w:t>
            </w:r>
            <w:r w:rsidR="007A2E48" w:rsidRPr="00442CC7">
              <w:rPr>
                <w:rFonts w:ascii="Times New Roman" w:hAnsi="Times New Roman" w:cs="Times New Roman"/>
                <w:lang w:val="uk-UA"/>
              </w:rPr>
              <w:t>1.1.</w:t>
            </w:r>
            <w:r w:rsidRPr="00442CC7">
              <w:rPr>
                <w:rFonts w:ascii="Times New Roman" w:hAnsi="Times New Roman" w:cs="Times New Roman"/>
                <w:lang w:val="uk-UA"/>
              </w:rPr>
              <w:t xml:space="preserve"> Проектів рішень Ніжинської міської ради, її виконавчого комітету, прийнятих рішень Ніжинської міської ради, її виконавчого комітету, розпоряджень міського голови міста Ніжина</w:t>
            </w:r>
          </w:p>
        </w:tc>
        <w:tc>
          <w:tcPr>
            <w:tcW w:w="1380" w:type="dxa"/>
            <w:vMerge/>
          </w:tcPr>
          <w:p w:rsidR="0035307F" w:rsidRPr="00442CC7" w:rsidRDefault="0035307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81" w:type="dxa"/>
          </w:tcPr>
          <w:p w:rsidR="0035307F" w:rsidRPr="00442CC7" w:rsidRDefault="0035307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 xml:space="preserve">Суб'єкти подання відповідних проектів рішень; відділ </w:t>
            </w:r>
            <w:r w:rsidRPr="00442CC7">
              <w:rPr>
                <w:rStyle w:val="a9"/>
                <w:rFonts w:ascii="Times New Roman" w:hAnsi="Times New Roman" w:cs="Times New Roman"/>
                <w:b w:val="0"/>
                <w:lang w:val="uk-UA"/>
              </w:rPr>
              <w:t>з питань</w:t>
            </w:r>
            <w:r w:rsidRPr="00442CC7">
              <w:rPr>
                <w:rStyle w:val="a9"/>
                <w:rFonts w:ascii="Times New Roman" w:hAnsi="Times New Roman" w:cs="Times New Roman"/>
                <w:lang w:val="uk-UA"/>
              </w:rPr>
              <w:t xml:space="preserve"> </w:t>
            </w:r>
            <w:r w:rsidRPr="00442CC7">
              <w:rPr>
                <w:rStyle w:val="a9"/>
                <w:rFonts w:ascii="Times New Roman" w:hAnsi="Times New Roman" w:cs="Times New Roman"/>
                <w:b w:val="0"/>
                <w:lang w:val="uk-UA"/>
              </w:rPr>
              <w:t>організації діяльності міської ради та її виконавчого комітету; відділ інформаційно-аналітичної роботи та комунікацій з громадськістю</w:t>
            </w:r>
          </w:p>
        </w:tc>
        <w:tc>
          <w:tcPr>
            <w:tcW w:w="1616" w:type="dxa"/>
          </w:tcPr>
          <w:p w:rsidR="0035307F" w:rsidRPr="00442CC7" w:rsidRDefault="0035307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Оприлюднено;</w:t>
            </w:r>
          </w:p>
          <w:p w:rsidR="0035307F" w:rsidRPr="00442CC7" w:rsidRDefault="0035307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35307F" w:rsidRPr="00442CC7" w:rsidRDefault="0035307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Мінімізація шансу виникнення корупційного правопорушення</w:t>
            </w:r>
          </w:p>
        </w:tc>
        <w:tc>
          <w:tcPr>
            <w:tcW w:w="1701" w:type="dxa"/>
          </w:tcPr>
          <w:p w:rsidR="0035307F" w:rsidRPr="00442CC7" w:rsidRDefault="0035307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Не потребує фінансування</w:t>
            </w:r>
          </w:p>
        </w:tc>
      </w:tr>
      <w:tr w:rsidR="0035307F" w:rsidRPr="00442CC7" w:rsidTr="00D805FF">
        <w:tc>
          <w:tcPr>
            <w:tcW w:w="1560" w:type="dxa"/>
            <w:vMerge/>
          </w:tcPr>
          <w:p w:rsidR="0035307F" w:rsidRPr="00442CC7" w:rsidRDefault="0035307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9" w:type="dxa"/>
          </w:tcPr>
          <w:p w:rsidR="0035307F" w:rsidRPr="00442CC7" w:rsidRDefault="007A2E48" w:rsidP="00CB78EF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1.1.2.</w:t>
            </w:r>
            <w:r w:rsidR="0035307F" w:rsidRPr="00442CC7">
              <w:rPr>
                <w:rFonts w:ascii="Times New Roman" w:hAnsi="Times New Roman" w:cs="Times New Roman"/>
                <w:lang w:val="uk-UA"/>
              </w:rPr>
              <w:t xml:space="preserve"> Інформації, яка передбачена Бюджетним кодексом України, Законом України </w:t>
            </w:r>
            <w:r w:rsidR="00CB78EF">
              <w:rPr>
                <w:rFonts w:ascii="Times New Roman" w:hAnsi="Times New Roman" w:cs="Times New Roman"/>
                <w:lang w:val="uk-UA"/>
              </w:rPr>
              <w:t>«</w:t>
            </w:r>
            <w:r w:rsidR="0035307F" w:rsidRPr="00442CC7">
              <w:rPr>
                <w:rFonts w:ascii="Times New Roman" w:hAnsi="Times New Roman" w:cs="Times New Roman"/>
                <w:lang w:val="uk-UA"/>
              </w:rPr>
              <w:t>Про відкритість використання публічних коштів</w:t>
            </w:r>
            <w:r w:rsidR="00CB78EF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380" w:type="dxa"/>
            <w:vMerge/>
          </w:tcPr>
          <w:p w:rsidR="0035307F" w:rsidRPr="00442CC7" w:rsidRDefault="0035307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81" w:type="dxa"/>
          </w:tcPr>
          <w:p w:rsidR="0035307F" w:rsidRPr="00442CC7" w:rsidRDefault="0035307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Фінансове управління Ніжинської міської ради; відділ бухгалтерського обліку апарату виконавчого комітету Ніжинської міської ради; керівники комунальних підприємств, управлінь, закладів, установ</w:t>
            </w:r>
          </w:p>
          <w:p w:rsidR="00D805FF" w:rsidRPr="00442CC7" w:rsidRDefault="00D805F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805FF" w:rsidRPr="00442CC7" w:rsidRDefault="00D805F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805FF" w:rsidRPr="00442CC7" w:rsidRDefault="00D805F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16" w:type="dxa"/>
          </w:tcPr>
          <w:p w:rsidR="0035307F" w:rsidRPr="00442CC7" w:rsidRDefault="0035307F" w:rsidP="00EA7B41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Оприлюднено;</w:t>
            </w:r>
          </w:p>
          <w:p w:rsidR="0035307F" w:rsidRPr="00442CC7" w:rsidRDefault="0035307F" w:rsidP="00EA7B41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35307F" w:rsidRPr="00442CC7" w:rsidRDefault="0035307F" w:rsidP="00EA7B41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Мінімізація шансу виникнення корупційного правопорушення</w:t>
            </w:r>
          </w:p>
        </w:tc>
        <w:tc>
          <w:tcPr>
            <w:tcW w:w="1701" w:type="dxa"/>
          </w:tcPr>
          <w:p w:rsidR="0035307F" w:rsidRPr="00442CC7" w:rsidRDefault="0035307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Не потребує фінансування</w:t>
            </w:r>
          </w:p>
        </w:tc>
      </w:tr>
      <w:tr w:rsidR="0035307F" w:rsidRPr="00442CC7" w:rsidTr="00D805FF">
        <w:tc>
          <w:tcPr>
            <w:tcW w:w="1560" w:type="dxa"/>
            <w:vMerge/>
          </w:tcPr>
          <w:p w:rsidR="0035307F" w:rsidRPr="00442CC7" w:rsidRDefault="0035307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9" w:type="dxa"/>
          </w:tcPr>
          <w:p w:rsidR="0035307F" w:rsidRPr="00442CC7" w:rsidRDefault="007A2E48" w:rsidP="0035307F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1.1.3.</w:t>
            </w:r>
            <w:r w:rsidR="0035307F" w:rsidRPr="00442CC7">
              <w:rPr>
                <w:rFonts w:ascii="Times New Roman" w:hAnsi="Times New Roman" w:cs="Times New Roman"/>
                <w:lang w:val="uk-UA"/>
              </w:rPr>
              <w:t xml:space="preserve"> Оприлюднення містобудівної документації.</w:t>
            </w:r>
          </w:p>
        </w:tc>
        <w:tc>
          <w:tcPr>
            <w:tcW w:w="1380" w:type="dxa"/>
            <w:vMerge/>
          </w:tcPr>
          <w:p w:rsidR="0035307F" w:rsidRPr="00442CC7" w:rsidRDefault="0035307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81" w:type="dxa"/>
          </w:tcPr>
          <w:p w:rsidR="0035307F" w:rsidRPr="00442CC7" w:rsidRDefault="00CB78EF" w:rsidP="0035307F">
            <w:pPr>
              <w:pStyle w:val="a3"/>
              <w:rPr>
                <w:rFonts w:ascii="Times New Roman" w:hAnsi="Times New Roman" w:cs="Times New Roman"/>
                <w:bCs/>
                <w:lang w:val="uk-UA"/>
              </w:rPr>
            </w:pPr>
            <w:hyperlink r:id="rId7" w:history="1">
              <w:r w:rsidR="0035307F" w:rsidRPr="00442CC7">
                <w:rPr>
                  <w:rStyle w:val="aa"/>
                  <w:rFonts w:ascii="Times New Roman" w:hAnsi="Times New Roman" w:cs="Times New Roman"/>
                  <w:color w:val="auto"/>
                  <w:u w:val="none"/>
                  <w:lang w:val="uk-UA"/>
                </w:rPr>
                <w:t>Відділ містобудування та архітектури</w:t>
              </w:r>
            </w:hyperlink>
            <w:r w:rsidR="0035307F" w:rsidRPr="00442CC7">
              <w:rPr>
                <w:rStyle w:val="a9"/>
                <w:rFonts w:ascii="Times New Roman" w:hAnsi="Times New Roman" w:cs="Times New Roman"/>
                <w:b w:val="0"/>
                <w:bCs w:val="0"/>
                <w:lang w:val="uk-UA"/>
              </w:rPr>
              <w:t xml:space="preserve">; </w:t>
            </w:r>
            <w:r w:rsidR="0035307F" w:rsidRPr="00442CC7">
              <w:rPr>
                <w:rStyle w:val="a9"/>
                <w:rFonts w:ascii="Times New Roman" w:hAnsi="Times New Roman" w:cs="Times New Roman"/>
                <w:b w:val="0"/>
                <w:lang w:val="uk-UA"/>
              </w:rPr>
              <w:t>відділ інформаційно-аналітичної роботи та комунікацій з громадськістю</w:t>
            </w:r>
          </w:p>
        </w:tc>
        <w:tc>
          <w:tcPr>
            <w:tcW w:w="1616" w:type="dxa"/>
          </w:tcPr>
          <w:p w:rsidR="0035307F" w:rsidRPr="00442CC7" w:rsidRDefault="0035307F" w:rsidP="0035307F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Оприлюднено;</w:t>
            </w:r>
          </w:p>
          <w:p w:rsidR="0035307F" w:rsidRPr="00442CC7" w:rsidRDefault="0035307F" w:rsidP="0035307F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35307F" w:rsidRPr="00442CC7" w:rsidRDefault="0035307F" w:rsidP="0035307F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Мінімізація шансу виникнення корупційного правопорушення</w:t>
            </w:r>
          </w:p>
        </w:tc>
        <w:tc>
          <w:tcPr>
            <w:tcW w:w="1701" w:type="dxa"/>
          </w:tcPr>
          <w:p w:rsidR="0035307F" w:rsidRPr="00442CC7" w:rsidRDefault="0035307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Не потребує фінансування</w:t>
            </w:r>
          </w:p>
        </w:tc>
      </w:tr>
      <w:tr w:rsidR="0035307F" w:rsidRPr="00442CC7" w:rsidTr="00D805FF">
        <w:tc>
          <w:tcPr>
            <w:tcW w:w="1560" w:type="dxa"/>
            <w:vMerge/>
          </w:tcPr>
          <w:p w:rsidR="0035307F" w:rsidRPr="00442CC7" w:rsidRDefault="0035307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9" w:type="dxa"/>
          </w:tcPr>
          <w:p w:rsidR="0035307F" w:rsidRPr="00442CC7" w:rsidRDefault="007A2E48" w:rsidP="001D0629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1.</w:t>
            </w:r>
            <w:r w:rsidR="0035307F" w:rsidRPr="00442CC7">
              <w:rPr>
                <w:rFonts w:ascii="Times New Roman" w:hAnsi="Times New Roman" w:cs="Times New Roman"/>
                <w:lang w:val="uk-UA"/>
              </w:rPr>
              <w:t>2. Забезпечення доступу до інформації за запитами фізичних та юридичних осіб</w:t>
            </w:r>
            <w:r w:rsidR="00165BC5" w:rsidRPr="00442CC7">
              <w:rPr>
                <w:rFonts w:ascii="Times New Roman" w:hAnsi="Times New Roman" w:cs="Times New Roman"/>
                <w:lang w:val="uk-UA"/>
              </w:rPr>
              <w:t>, запобігання зловживанню посадовими особами під час надання відповідей на інформаційні запити</w:t>
            </w:r>
            <w:r w:rsidR="001D0629" w:rsidRPr="00442CC7">
              <w:rPr>
                <w:rFonts w:ascii="Times New Roman" w:hAnsi="Times New Roman" w:cs="Times New Roman"/>
                <w:lang w:val="uk-UA"/>
              </w:rPr>
              <w:t xml:space="preserve"> шляхом своєчасного та об'єктивного розгляду інформаційних запитів, заяв, скарг, пропозицій</w:t>
            </w:r>
          </w:p>
        </w:tc>
        <w:tc>
          <w:tcPr>
            <w:tcW w:w="1380" w:type="dxa"/>
            <w:vMerge/>
          </w:tcPr>
          <w:p w:rsidR="0035307F" w:rsidRPr="00442CC7" w:rsidRDefault="0035307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81" w:type="dxa"/>
          </w:tcPr>
          <w:p w:rsidR="0035307F" w:rsidRPr="00442CC7" w:rsidRDefault="0035307F" w:rsidP="0035307F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 xml:space="preserve">Відділ </w:t>
            </w:r>
            <w:hyperlink r:id="rId8" w:history="1">
              <w:r w:rsidRPr="00442CC7">
                <w:rPr>
                  <w:rFonts w:ascii="Times New Roman" w:hAnsi="Times New Roman" w:cs="Times New Roman"/>
                  <w:lang w:val="uk-UA"/>
                </w:rPr>
                <w:t>з питань діловодства та роботи зі зверненнями громадян</w:t>
              </w:r>
            </w:hyperlink>
          </w:p>
        </w:tc>
        <w:tc>
          <w:tcPr>
            <w:tcW w:w="1616" w:type="dxa"/>
          </w:tcPr>
          <w:p w:rsidR="0035307F" w:rsidRPr="00442CC7" w:rsidRDefault="0035307F" w:rsidP="0035307F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Інформацію надано;</w:t>
            </w:r>
          </w:p>
          <w:p w:rsidR="0035307F" w:rsidRPr="00442CC7" w:rsidRDefault="0035307F" w:rsidP="0035307F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35307F" w:rsidRPr="00442CC7" w:rsidRDefault="0035307F" w:rsidP="007A2E48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Мінімізація шансу виникнення корупційного правопорушення</w:t>
            </w:r>
          </w:p>
        </w:tc>
        <w:tc>
          <w:tcPr>
            <w:tcW w:w="1701" w:type="dxa"/>
          </w:tcPr>
          <w:p w:rsidR="0035307F" w:rsidRPr="00442CC7" w:rsidRDefault="0035307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Не потребує фінансування</w:t>
            </w:r>
          </w:p>
        </w:tc>
      </w:tr>
      <w:tr w:rsidR="0035307F" w:rsidRPr="00442CC7" w:rsidTr="00D805FF">
        <w:tc>
          <w:tcPr>
            <w:tcW w:w="1560" w:type="dxa"/>
          </w:tcPr>
          <w:p w:rsidR="000F7A14" w:rsidRPr="00442CC7" w:rsidRDefault="007A2E48" w:rsidP="000F7A14">
            <w:pPr>
              <w:pStyle w:val="a3"/>
              <w:rPr>
                <w:rFonts w:ascii="Times New Roman" w:eastAsia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 xml:space="preserve">2. </w:t>
            </w:r>
            <w:r w:rsidR="000F7A14" w:rsidRPr="00442CC7">
              <w:rPr>
                <w:rFonts w:ascii="Times New Roman" w:hAnsi="Times New Roman" w:cs="Times New Roman"/>
                <w:lang w:val="uk-UA"/>
              </w:rPr>
              <w:t xml:space="preserve">Забезпечення в межах повноважень виконання Закону України «Про запобігання корупції» щодо своєчасного подання відповідними суб’єктами електронних декларацій про майно, доходи, витрати і зобов’язання фінансового характеру </w:t>
            </w:r>
          </w:p>
        </w:tc>
        <w:tc>
          <w:tcPr>
            <w:tcW w:w="3119" w:type="dxa"/>
          </w:tcPr>
          <w:p w:rsidR="0035307F" w:rsidRPr="00442CC7" w:rsidRDefault="000F7A14" w:rsidP="0045703A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442CC7">
              <w:rPr>
                <w:sz w:val="22"/>
                <w:szCs w:val="22"/>
                <w:lang w:val="uk-UA"/>
              </w:rPr>
              <w:t xml:space="preserve">Надання </w:t>
            </w:r>
            <w:r w:rsidR="0045703A" w:rsidRPr="00442CC7">
              <w:rPr>
                <w:sz w:val="22"/>
                <w:szCs w:val="22"/>
                <w:lang w:val="uk-UA"/>
              </w:rPr>
              <w:t>Суб'єктам</w:t>
            </w:r>
            <w:r w:rsidRPr="00442CC7">
              <w:rPr>
                <w:sz w:val="22"/>
                <w:szCs w:val="22"/>
                <w:lang w:val="uk-UA"/>
              </w:rPr>
              <w:t xml:space="preserve"> Антикорупційної програми консультативної допомоги, роз’яснень, щодо порядку заповнення декларацій осіб, уповноважених на виконання функцій держави або місцевого самоврядування </w:t>
            </w:r>
          </w:p>
        </w:tc>
        <w:tc>
          <w:tcPr>
            <w:tcW w:w="1380" w:type="dxa"/>
          </w:tcPr>
          <w:p w:rsidR="0035307F" w:rsidRPr="00442CC7" w:rsidRDefault="0045703A" w:rsidP="000F7A14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 xml:space="preserve">Перший </w:t>
            </w:r>
            <w:r w:rsidR="000F7A14" w:rsidRPr="00442CC7">
              <w:rPr>
                <w:rFonts w:ascii="Times New Roman" w:hAnsi="Times New Roman" w:cs="Times New Roman"/>
                <w:lang w:val="uk-UA"/>
              </w:rPr>
              <w:t>квартал</w:t>
            </w:r>
            <w:r w:rsidRPr="00442CC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0F7A14" w:rsidRPr="00442CC7">
              <w:rPr>
                <w:rFonts w:ascii="Times New Roman" w:hAnsi="Times New Roman" w:cs="Times New Roman"/>
                <w:lang w:val="uk-UA"/>
              </w:rPr>
              <w:t>2020 року, 2021 року, 2022 року,</w:t>
            </w:r>
          </w:p>
          <w:p w:rsidR="000F7A14" w:rsidRPr="00442CC7" w:rsidRDefault="000F7A14" w:rsidP="000F7A14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2023 року</w:t>
            </w:r>
          </w:p>
        </w:tc>
        <w:tc>
          <w:tcPr>
            <w:tcW w:w="1681" w:type="dxa"/>
          </w:tcPr>
          <w:p w:rsidR="0035307F" w:rsidRPr="00442CC7" w:rsidRDefault="0045703A" w:rsidP="0045703A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Відділ юридично-кадрового забезпечення; відповідна уповноважена постійна комісія Ніжинської міської ради</w:t>
            </w:r>
          </w:p>
        </w:tc>
        <w:tc>
          <w:tcPr>
            <w:tcW w:w="1616" w:type="dxa"/>
          </w:tcPr>
          <w:p w:rsidR="0035307F" w:rsidRPr="00442CC7" w:rsidRDefault="0045703A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Мінімізація шансу виникнення корупційного правопорушення</w:t>
            </w:r>
          </w:p>
        </w:tc>
        <w:tc>
          <w:tcPr>
            <w:tcW w:w="1701" w:type="dxa"/>
          </w:tcPr>
          <w:p w:rsidR="0035307F" w:rsidRPr="00442CC7" w:rsidRDefault="0045703A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Не потребує фінансування</w:t>
            </w:r>
          </w:p>
        </w:tc>
      </w:tr>
      <w:tr w:rsidR="0035307F" w:rsidRPr="00442CC7" w:rsidTr="00D805FF">
        <w:tc>
          <w:tcPr>
            <w:tcW w:w="1560" w:type="dxa"/>
          </w:tcPr>
          <w:p w:rsidR="0045703A" w:rsidRPr="00442CC7" w:rsidRDefault="0045703A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 xml:space="preserve">3. </w:t>
            </w:r>
          </w:p>
          <w:p w:rsidR="0035307F" w:rsidRPr="00442CC7" w:rsidRDefault="0045703A" w:rsidP="0045703A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442CC7">
              <w:rPr>
                <w:sz w:val="22"/>
                <w:szCs w:val="22"/>
                <w:lang w:val="uk-UA"/>
              </w:rPr>
              <w:t xml:space="preserve">Інформування Національного агентства з питань запобігання корупції про неподання або несвоєчасне подання декларацій суб’єктами декларування </w:t>
            </w:r>
          </w:p>
        </w:tc>
        <w:tc>
          <w:tcPr>
            <w:tcW w:w="3119" w:type="dxa"/>
          </w:tcPr>
          <w:p w:rsidR="0035307F" w:rsidRPr="00442CC7" w:rsidRDefault="0045703A" w:rsidP="0045703A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442CC7">
              <w:rPr>
                <w:sz w:val="22"/>
                <w:szCs w:val="22"/>
                <w:lang w:val="uk-UA"/>
              </w:rPr>
              <w:t xml:space="preserve">Перевірка факту подання суб’єктами декларування декларацій та повідомлення Національного агентства з питань запобігання корупції про випадки неподання чи несвоєчасного подання таких декларацій у визначеному законодавством порядку </w:t>
            </w:r>
          </w:p>
        </w:tc>
        <w:tc>
          <w:tcPr>
            <w:tcW w:w="1380" w:type="dxa"/>
          </w:tcPr>
          <w:p w:rsidR="0045703A" w:rsidRPr="00442CC7" w:rsidRDefault="0045703A" w:rsidP="0045703A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Другий квартал 2020 року, 2021 року, 2022 року,</w:t>
            </w:r>
          </w:p>
          <w:p w:rsidR="0035307F" w:rsidRPr="00442CC7" w:rsidRDefault="0045703A" w:rsidP="0045703A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2023 року</w:t>
            </w:r>
          </w:p>
        </w:tc>
        <w:tc>
          <w:tcPr>
            <w:tcW w:w="1681" w:type="dxa"/>
          </w:tcPr>
          <w:p w:rsidR="0035307F" w:rsidRPr="00442CC7" w:rsidRDefault="0045703A" w:rsidP="0045703A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 xml:space="preserve">Відділ юридично-кадрового забезпечення; Секретар Ніжинської міської ради </w:t>
            </w:r>
            <w:r w:rsidR="009816C0" w:rsidRPr="00442CC7">
              <w:rPr>
                <w:rFonts w:ascii="Times New Roman" w:hAnsi="Times New Roman" w:cs="Times New Roman"/>
                <w:lang w:val="uk-UA"/>
              </w:rPr>
              <w:t>щодо депутатів Ніжинської міської ради</w:t>
            </w:r>
          </w:p>
        </w:tc>
        <w:tc>
          <w:tcPr>
            <w:tcW w:w="1616" w:type="dxa"/>
          </w:tcPr>
          <w:p w:rsidR="0035307F" w:rsidRPr="00442CC7" w:rsidRDefault="00A56482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Мінімізація шансу виникнення корупційного правопорушення</w:t>
            </w:r>
          </w:p>
        </w:tc>
        <w:tc>
          <w:tcPr>
            <w:tcW w:w="1701" w:type="dxa"/>
          </w:tcPr>
          <w:p w:rsidR="0035307F" w:rsidRPr="00442CC7" w:rsidRDefault="00A56482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Не потребує фінансування</w:t>
            </w:r>
          </w:p>
        </w:tc>
      </w:tr>
      <w:tr w:rsidR="00072A00" w:rsidRPr="00442CC7" w:rsidTr="00D805FF">
        <w:tc>
          <w:tcPr>
            <w:tcW w:w="1560" w:type="dxa"/>
          </w:tcPr>
          <w:p w:rsidR="00072A00" w:rsidRPr="00442CC7" w:rsidRDefault="00072A00" w:rsidP="00956F5F">
            <w:pPr>
              <w:rPr>
                <w:rFonts w:ascii="Times New Roman" w:eastAsia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lastRenderedPageBreak/>
              <w:t xml:space="preserve">4. </w:t>
            </w:r>
          </w:p>
          <w:p w:rsidR="00072A00" w:rsidRPr="00442CC7" w:rsidRDefault="00072A00" w:rsidP="00072A00">
            <w:pPr>
              <w:pStyle w:val="Default"/>
              <w:rPr>
                <w:sz w:val="22"/>
                <w:szCs w:val="22"/>
                <w:lang w:val="uk-UA"/>
              </w:rPr>
            </w:pPr>
            <w:r w:rsidRPr="00442CC7">
              <w:rPr>
                <w:sz w:val="22"/>
                <w:szCs w:val="22"/>
                <w:lang w:val="uk-UA"/>
              </w:rPr>
              <w:t xml:space="preserve">Проведення інформаційно-роз’яснювальної роботи щодо заходів запобігання корупції </w:t>
            </w:r>
          </w:p>
        </w:tc>
        <w:tc>
          <w:tcPr>
            <w:tcW w:w="3119" w:type="dxa"/>
          </w:tcPr>
          <w:p w:rsidR="00072A00" w:rsidRPr="00442CC7" w:rsidRDefault="00072A00" w:rsidP="00956F5F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442CC7">
              <w:rPr>
                <w:sz w:val="22"/>
                <w:szCs w:val="22"/>
                <w:lang w:val="uk-UA"/>
              </w:rPr>
              <w:t>Надання учасникам Антикорупційної програми консультативної допомоги, роз’яснень,.</w:t>
            </w:r>
          </w:p>
        </w:tc>
        <w:tc>
          <w:tcPr>
            <w:tcW w:w="1380" w:type="dxa"/>
          </w:tcPr>
          <w:p w:rsidR="00072A00" w:rsidRPr="00442CC7" w:rsidRDefault="00072A00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Протягом строку дії Програми, у разі внесення змін до законодавства</w:t>
            </w:r>
          </w:p>
        </w:tc>
        <w:tc>
          <w:tcPr>
            <w:tcW w:w="1681" w:type="dxa"/>
          </w:tcPr>
          <w:p w:rsidR="00072A00" w:rsidRPr="00442CC7" w:rsidRDefault="00072A00" w:rsidP="00072A00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Відділ юридично-кадрового забезпечення; особ</w:t>
            </w:r>
            <w:r w:rsidRPr="00442CC7">
              <w:rPr>
                <w:rFonts w:ascii="Times New Roman" w:hAnsi="Times New Roman" w:cs="Times New Roman"/>
                <w:b/>
                <w:lang w:val="uk-UA"/>
              </w:rPr>
              <w:t>а</w:t>
            </w:r>
            <w:r w:rsidRPr="00442CC7">
              <w:rPr>
                <w:rFonts w:ascii="Times New Roman" w:hAnsi="Times New Roman" w:cs="Times New Roman"/>
                <w:lang w:val="uk-UA"/>
              </w:rPr>
              <w:t>, відповідальн</w:t>
            </w:r>
            <w:r w:rsidRPr="00442CC7">
              <w:rPr>
                <w:rFonts w:ascii="Times New Roman" w:hAnsi="Times New Roman" w:cs="Times New Roman"/>
                <w:b/>
                <w:lang w:val="uk-UA"/>
              </w:rPr>
              <w:t>а</w:t>
            </w:r>
            <w:r w:rsidRPr="00442CC7">
              <w:rPr>
                <w:rFonts w:ascii="Times New Roman" w:hAnsi="Times New Roman" w:cs="Times New Roman"/>
                <w:lang w:val="uk-UA"/>
              </w:rPr>
              <w:t xml:space="preserve"> за реалізацію антикорупційної програми у діяльності юридичної особи</w:t>
            </w:r>
          </w:p>
        </w:tc>
        <w:tc>
          <w:tcPr>
            <w:tcW w:w="1616" w:type="dxa"/>
          </w:tcPr>
          <w:p w:rsidR="00072A00" w:rsidRPr="00442CC7" w:rsidRDefault="00072A00" w:rsidP="00B2439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Мінімізація шансу виникнення корупційного правопорушення</w:t>
            </w:r>
          </w:p>
        </w:tc>
        <w:tc>
          <w:tcPr>
            <w:tcW w:w="1701" w:type="dxa"/>
          </w:tcPr>
          <w:p w:rsidR="00072A00" w:rsidRPr="00442CC7" w:rsidRDefault="00072A00" w:rsidP="00B2439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Не потребує фінансування</w:t>
            </w:r>
          </w:p>
        </w:tc>
      </w:tr>
      <w:tr w:rsidR="00072A00" w:rsidRPr="00442CC7" w:rsidTr="00D805FF">
        <w:tc>
          <w:tcPr>
            <w:tcW w:w="1560" w:type="dxa"/>
          </w:tcPr>
          <w:p w:rsidR="00072A00" w:rsidRPr="00442CC7" w:rsidRDefault="00072A00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 xml:space="preserve">5. </w:t>
            </w:r>
          </w:p>
          <w:p w:rsidR="00072A00" w:rsidRPr="00442CC7" w:rsidRDefault="00072A00" w:rsidP="00072A00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442CC7">
              <w:rPr>
                <w:sz w:val="22"/>
                <w:szCs w:val="22"/>
                <w:lang w:val="uk-UA"/>
              </w:rPr>
              <w:t xml:space="preserve">Підвищення рівня обізнаності у сфері законодавства з питань запобігання і виявлення корупції </w:t>
            </w:r>
          </w:p>
        </w:tc>
        <w:tc>
          <w:tcPr>
            <w:tcW w:w="3119" w:type="dxa"/>
          </w:tcPr>
          <w:p w:rsidR="00072A00" w:rsidRPr="00442CC7" w:rsidRDefault="00072A00" w:rsidP="00072A00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442CC7">
              <w:rPr>
                <w:sz w:val="22"/>
                <w:szCs w:val="22"/>
                <w:lang w:val="uk-UA"/>
              </w:rPr>
              <w:t xml:space="preserve">Оновлення знань щодо заборон і обмежень, встановлених антикорупційним законодавством, та щодо відповідальності за корупційні правопорушення </w:t>
            </w:r>
          </w:p>
        </w:tc>
        <w:tc>
          <w:tcPr>
            <w:tcW w:w="1380" w:type="dxa"/>
          </w:tcPr>
          <w:p w:rsidR="00072A00" w:rsidRPr="00442CC7" w:rsidRDefault="00072A00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Протягом строку дії Програми, у разі внесення змін до законодавства</w:t>
            </w:r>
          </w:p>
        </w:tc>
        <w:tc>
          <w:tcPr>
            <w:tcW w:w="1681" w:type="dxa"/>
          </w:tcPr>
          <w:p w:rsidR="00072A00" w:rsidRPr="00442CC7" w:rsidRDefault="00072A00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Відділ юридично-кадрового забезпечення; особ</w:t>
            </w:r>
            <w:r w:rsidRPr="00442CC7">
              <w:rPr>
                <w:rFonts w:ascii="Times New Roman" w:hAnsi="Times New Roman" w:cs="Times New Roman"/>
                <w:b/>
                <w:lang w:val="uk-UA"/>
              </w:rPr>
              <w:t>а</w:t>
            </w:r>
            <w:r w:rsidRPr="00442CC7">
              <w:rPr>
                <w:rFonts w:ascii="Times New Roman" w:hAnsi="Times New Roman" w:cs="Times New Roman"/>
                <w:lang w:val="uk-UA"/>
              </w:rPr>
              <w:t>, відповідальн</w:t>
            </w:r>
            <w:r w:rsidRPr="00442CC7">
              <w:rPr>
                <w:rFonts w:ascii="Times New Roman" w:hAnsi="Times New Roman" w:cs="Times New Roman"/>
                <w:b/>
                <w:lang w:val="uk-UA"/>
              </w:rPr>
              <w:t>а</w:t>
            </w:r>
            <w:r w:rsidRPr="00442CC7">
              <w:rPr>
                <w:rFonts w:ascii="Times New Roman" w:hAnsi="Times New Roman" w:cs="Times New Roman"/>
                <w:lang w:val="uk-UA"/>
              </w:rPr>
              <w:t xml:space="preserve"> за реалізацію антикорупційної програми у діяльності юридичної особи</w:t>
            </w:r>
          </w:p>
        </w:tc>
        <w:tc>
          <w:tcPr>
            <w:tcW w:w="1616" w:type="dxa"/>
          </w:tcPr>
          <w:p w:rsidR="00072A00" w:rsidRPr="00442CC7" w:rsidRDefault="00072A00" w:rsidP="00B2439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Мінімізація шансу виникнення корупційного правопорушення</w:t>
            </w:r>
          </w:p>
        </w:tc>
        <w:tc>
          <w:tcPr>
            <w:tcW w:w="1701" w:type="dxa"/>
          </w:tcPr>
          <w:p w:rsidR="00072A00" w:rsidRPr="00442CC7" w:rsidRDefault="00072A00" w:rsidP="00B2439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Не потребує фінансування</w:t>
            </w:r>
          </w:p>
        </w:tc>
      </w:tr>
      <w:tr w:rsidR="00072A00" w:rsidRPr="00442CC7" w:rsidTr="00D805FF">
        <w:tc>
          <w:tcPr>
            <w:tcW w:w="1560" w:type="dxa"/>
          </w:tcPr>
          <w:p w:rsidR="00072A00" w:rsidRPr="00442CC7" w:rsidRDefault="00072A00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 xml:space="preserve">6. </w:t>
            </w:r>
          </w:p>
          <w:p w:rsidR="00072A00" w:rsidRPr="00442CC7" w:rsidRDefault="00072A00" w:rsidP="00072A00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442CC7">
              <w:rPr>
                <w:sz w:val="22"/>
                <w:szCs w:val="22"/>
                <w:lang w:val="uk-UA"/>
              </w:rPr>
              <w:t xml:space="preserve">Створення ефективної системи виявлення, запобігання та врегулювання конфлікту інтересів серед Учасників антикорупційної програми </w:t>
            </w:r>
          </w:p>
        </w:tc>
        <w:tc>
          <w:tcPr>
            <w:tcW w:w="3119" w:type="dxa"/>
          </w:tcPr>
          <w:p w:rsidR="00072A00" w:rsidRPr="00442CC7" w:rsidRDefault="00072A00" w:rsidP="00072A00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442CC7">
              <w:rPr>
                <w:sz w:val="22"/>
                <w:szCs w:val="22"/>
                <w:lang w:val="uk-UA"/>
              </w:rPr>
              <w:t xml:space="preserve">Розміщення відповідної інформації на офіційному сайті Ніжинської міської ради, надання роз’яснень стосовно поняття конфлікту інтересів, його врегулювання, </w:t>
            </w:r>
          </w:p>
          <w:p w:rsidR="00072A00" w:rsidRPr="00442CC7" w:rsidRDefault="00072A00" w:rsidP="00072A00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 xml:space="preserve">вивчення механізмів запобігання і врегулювання конфлікту інтересів </w:t>
            </w:r>
          </w:p>
        </w:tc>
        <w:tc>
          <w:tcPr>
            <w:tcW w:w="1380" w:type="dxa"/>
          </w:tcPr>
          <w:p w:rsidR="00072A00" w:rsidRPr="00442CC7" w:rsidRDefault="00072A00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Протягом строку дії Програми, у разі внесення змін до законодавства</w:t>
            </w:r>
          </w:p>
        </w:tc>
        <w:tc>
          <w:tcPr>
            <w:tcW w:w="1681" w:type="dxa"/>
          </w:tcPr>
          <w:p w:rsidR="00072A00" w:rsidRPr="00442CC7" w:rsidRDefault="00072A00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Відділ юридично-кадрового забезпечення; відповідна уповноважена постійна комісія Ніжинської міської ради; особ</w:t>
            </w:r>
            <w:r w:rsidRPr="00442CC7">
              <w:rPr>
                <w:rFonts w:ascii="Times New Roman" w:hAnsi="Times New Roman" w:cs="Times New Roman"/>
                <w:b/>
                <w:lang w:val="uk-UA"/>
              </w:rPr>
              <w:t>а</w:t>
            </w:r>
            <w:r w:rsidRPr="00442CC7">
              <w:rPr>
                <w:rFonts w:ascii="Times New Roman" w:hAnsi="Times New Roman" w:cs="Times New Roman"/>
                <w:lang w:val="uk-UA"/>
              </w:rPr>
              <w:t>, відповідальн</w:t>
            </w:r>
            <w:r w:rsidRPr="00442CC7">
              <w:rPr>
                <w:rFonts w:ascii="Times New Roman" w:hAnsi="Times New Roman" w:cs="Times New Roman"/>
                <w:b/>
                <w:lang w:val="uk-UA"/>
              </w:rPr>
              <w:t>а</w:t>
            </w:r>
            <w:r w:rsidRPr="00442CC7">
              <w:rPr>
                <w:rFonts w:ascii="Times New Roman" w:hAnsi="Times New Roman" w:cs="Times New Roman"/>
                <w:lang w:val="uk-UA"/>
              </w:rPr>
              <w:t xml:space="preserve"> за реалізацію антикорупційної програми у діяльності юридичної особи</w:t>
            </w:r>
          </w:p>
        </w:tc>
        <w:tc>
          <w:tcPr>
            <w:tcW w:w="1616" w:type="dxa"/>
          </w:tcPr>
          <w:p w:rsidR="00072A00" w:rsidRPr="00442CC7" w:rsidRDefault="00072A00" w:rsidP="00B2439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Мінімізація шансу виникнення корупційного правопорушення</w:t>
            </w:r>
          </w:p>
        </w:tc>
        <w:tc>
          <w:tcPr>
            <w:tcW w:w="1701" w:type="dxa"/>
          </w:tcPr>
          <w:p w:rsidR="00072A00" w:rsidRPr="00442CC7" w:rsidRDefault="00072A00" w:rsidP="00B2439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Не потребує фінансування</w:t>
            </w:r>
          </w:p>
        </w:tc>
      </w:tr>
      <w:tr w:rsidR="000B6AB6" w:rsidRPr="00442CC7" w:rsidTr="00D805FF">
        <w:tc>
          <w:tcPr>
            <w:tcW w:w="1560" w:type="dxa"/>
          </w:tcPr>
          <w:p w:rsidR="000B6AB6" w:rsidRPr="00442CC7" w:rsidRDefault="000B6AB6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 xml:space="preserve">7. </w:t>
            </w:r>
            <w:bookmarkStart w:id="0" w:name="_GoBack"/>
            <w:bookmarkEnd w:id="0"/>
          </w:p>
          <w:p w:rsidR="000B6AB6" w:rsidRPr="00442CC7" w:rsidRDefault="000B6AB6" w:rsidP="000B6AB6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442CC7">
              <w:rPr>
                <w:sz w:val="22"/>
                <w:szCs w:val="22"/>
                <w:lang w:val="uk-UA"/>
              </w:rPr>
              <w:t>Забезпечення можливості повідомлення про факти вчинення Суб'єктами Антикорупційної програми корупційних дій - через офіційну електронну пошту</w:t>
            </w:r>
            <w:hyperlink r:id="rId9" w:history="1"/>
          </w:p>
        </w:tc>
        <w:tc>
          <w:tcPr>
            <w:tcW w:w="3119" w:type="dxa"/>
          </w:tcPr>
          <w:p w:rsidR="000B6AB6" w:rsidRPr="00442CC7" w:rsidRDefault="000B6AB6" w:rsidP="000B6AB6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442CC7">
              <w:rPr>
                <w:sz w:val="22"/>
                <w:szCs w:val="22"/>
                <w:lang w:val="uk-UA"/>
              </w:rPr>
              <w:t xml:space="preserve">Організація роботи щодо реагування на звернення про факти вчинення Суб'єктами Антикорупційної програми корупційних дій, які надійшли на офіційну електронну пошту: </w:t>
            </w:r>
            <w:hyperlink r:id="rId10" w:history="1">
              <w:r w:rsidRPr="00442CC7">
                <w:rPr>
                  <w:rStyle w:val="aa"/>
                  <w:sz w:val="22"/>
                  <w:szCs w:val="22"/>
                  <w:lang w:val="uk-UA"/>
                </w:rPr>
                <w:t>nemrada_post@cg.gov.ua</w:t>
              </w:r>
            </w:hyperlink>
          </w:p>
        </w:tc>
        <w:tc>
          <w:tcPr>
            <w:tcW w:w="1380" w:type="dxa"/>
          </w:tcPr>
          <w:p w:rsidR="000B6AB6" w:rsidRPr="00442CC7" w:rsidRDefault="000B6AB6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Протягом строку дії Програми, у разі внесення змін до законодавства</w:t>
            </w:r>
          </w:p>
        </w:tc>
        <w:tc>
          <w:tcPr>
            <w:tcW w:w="1681" w:type="dxa"/>
          </w:tcPr>
          <w:p w:rsidR="000B6AB6" w:rsidRPr="00442CC7" w:rsidRDefault="000B6AB6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 xml:space="preserve">Відділ юридично-кадрового забезпечення; Відділ </w:t>
            </w:r>
            <w:hyperlink r:id="rId11" w:history="1">
              <w:r w:rsidRPr="00442CC7">
                <w:rPr>
                  <w:rFonts w:ascii="Times New Roman" w:hAnsi="Times New Roman" w:cs="Times New Roman"/>
                  <w:lang w:val="uk-UA"/>
                </w:rPr>
                <w:t>з питань діловодства та роботи зі зверненнями громадян</w:t>
              </w:r>
            </w:hyperlink>
          </w:p>
          <w:p w:rsidR="00D805FF" w:rsidRPr="00442CC7" w:rsidRDefault="00D805F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805FF" w:rsidRPr="00442CC7" w:rsidRDefault="00D805F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805FF" w:rsidRPr="00442CC7" w:rsidRDefault="00D805F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805FF" w:rsidRPr="00442CC7" w:rsidRDefault="00D805F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805FF" w:rsidRPr="00442CC7" w:rsidRDefault="00D805F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805FF" w:rsidRPr="00442CC7" w:rsidRDefault="00D805F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16" w:type="dxa"/>
          </w:tcPr>
          <w:p w:rsidR="000B6AB6" w:rsidRPr="00442CC7" w:rsidRDefault="000B6AB6" w:rsidP="00B2439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Мінімізація шансу виникнення корупційного правопорушення</w:t>
            </w:r>
          </w:p>
        </w:tc>
        <w:tc>
          <w:tcPr>
            <w:tcW w:w="1701" w:type="dxa"/>
          </w:tcPr>
          <w:p w:rsidR="000B6AB6" w:rsidRPr="00442CC7" w:rsidRDefault="000B6AB6" w:rsidP="00B2439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Не потребує фінансування</w:t>
            </w:r>
          </w:p>
        </w:tc>
      </w:tr>
      <w:tr w:rsidR="00436165" w:rsidRPr="00442CC7" w:rsidTr="00D805FF">
        <w:trPr>
          <w:trHeight w:val="53"/>
        </w:trPr>
        <w:tc>
          <w:tcPr>
            <w:tcW w:w="1560" w:type="dxa"/>
          </w:tcPr>
          <w:p w:rsidR="00436165" w:rsidRPr="00442CC7" w:rsidRDefault="00436165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lastRenderedPageBreak/>
              <w:t>8.  Запобігання корупції у сфері добору кадрів та забезпечення професійності кадрів</w:t>
            </w:r>
          </w:p>
        </w:tc>
        <w:tc>
          <w:tcPr>
            <w:tcW w:w="3119" w:type="dxa"/>
          </w:tcPr>
          <w:p w:rsidR="00436165" w:rsidRPr="00442CC7" w:rsidRDefault="00436165" w:rsidP="000B6AB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 xml:space="preserve">Організація роботи з якісного добору і розстановки кадрів на засадах неупередженого конкурсного відбору, забезпечення проведення </w:t>
            </w:r>
            <w:proofErr w:type="spellStart"/>
            <w:r w:rsidRPr="00442CC7">
              <w:rPr>
                <w:rFonts w:ascii="Times New Roman" w:hAnsi="Times New Roman" w:cs="Times New Roman"/>
                <w:lang w:val="uk-UA"/>
              </w:rPr>
              <w:t>спецперевірки</w:t>
            </w:r>
            <w:proofErr w:type="spellEnd"/>
            <w:r w:rsidRPr="00442CC7">
              <w:rPr>
                <w:rFonts w:ascii="Times New Roman" w:hAnsi="Times New Roman" w:cs="Times New Roman"/>
                <w:lang w:val="uk-UA"/>
              </w:rPr>
              <w:t xml:space="preserve"> осіб, що претендують на зайняття посад у виконавчому комітеті Ніжинської міської ради, його апараті, виконавчих органах Ніжинської міської ради; забезпечення проведення атестації посадови осіб</w:t>
            </w:r>
          </w:p>
        </w:tc>
        <w:tc>
          <w:tcPr>
            <w:tcW w:w="1380" w:type="dxa"/>
          </w:tcPr>
          <w:p w:rsidR="00436165" w:rsidRPr="00442CC7" w:rsidRDefault="00436165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Протягом строку дії Програми, у разі внесення змін до законодавства</w:t>
            </w:r>
          </w:p>
        </w:tc>
        <w:tc>
          <w:tcPr>
            <w:tcW w:w="1681" w:type="dxa"/>
          </w:tcPr>
          <w:p w:rsidR="00436165" w:rsidRPr="00442CC7" w:rsidRDefault="00436165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Відділ юридично-кадрового забезпечення</w:t>
            </w:r>
          </w:p>
        </w:tc>
        <w:tc>
          <w:tcPr>
            <w:tcW w:w="1616" w:type="dxa"/>
          </w:tcPr>
          <w:p w:rsidR="00436165" w:rsidRPr="00442CC7" w:rsidRDefault="00436165" w:rsidP="00B2439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Мінімізація шансу виникнення корупційного правопорушення</w:t>
            </w:r>
          </w:p>
        </w:tc>
        <w:tc>
          <w:tcPr>
            <w:tcW w:w="1701" w:type="dxa"/>
          </w:tcPr>
          <w:p w:rsidR="00436165" w:rsidRPr="00442CC7" w:rsidRDefault="00436165" w:rsidP="00B2439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Не потребує фінансування</w:t>
            </w:r>
          </w:p>
        </w:tc>
      </w:tr>
      <w:tr w:rsidR="00436165" w:rsidRPr="00442CC7" w:rsidTr="00D805FF">
        <w:trPr>
          <w:trHeight w:val="53"/>
        </w:trPr>
        <w:tc>
          <w:tcPr>
            <w:tcW w:w="1560" w:type="dxa"/>
          </w:tcPr>
          <w:p w:rsidR="00436165" w:rsidRPr="00442CC7" w:rsidRDefault="00436165" w:rsidP="00436165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 xml:space="preserve">9. Підвищення ефективності використання публічних коштів, зменшення фінансових втрат </w:t>
            </w:r>
          </w:p>
        </w:tc>
        <w:tc>
          <w:tcPr>
            <w:tcW w:w="3119" w:type="dxa"/>
          </w:tcPr>
          <w:p w:rsidR="00436165" w:rsidRPr="00442CC7" w:rsidRDefault="00436165" w:rsidP="0043616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442CC7">
              <w:rPr>
                <w:sz w:val="22"/>
                <w:szCs w:val="22"/>
                <w:lang w:val="uk-UA"/>
              </w:rPr>
              <w:t>Здійснення моніторингу цінових пропозицій при здійсненні допорогових закупівель</w:t>
            </w:r>
          </w:p>
        </w:tc>
        <w:tc>
          <w:tcPr>
            <w:tcW w:w="1380" w:type="dxa"/>
          </w:tcPr>
          <w:p w:rsidR="00436165" w:rsidRPr="00442CC7" w:rsidRDefault="00436165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Протягом строку дії Програми, у разі внесення змін до законодавства</w:t>
            </w:r>
          </w:p>
        </w:tc>
        <w:tc>
          <w:tcPr>
            <w:tcW w:w="1681" w:type="dxa"/>
          </w:tcPr>
          <w:p w:rsidR="00436165" w:rsidRPr="00442CC7" w:rsidRDefault="00D805F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В</w:t>
            </w:r>
            <w:r w:rsidR="00436165" w:rsidRPr="00442CC7">
              <w:rPr>
                <w:rFonts w:ascii="Times New Roman" w:hAnsi="Times New Roman" w:cs="Times New Roman"/>
                <w:lang w:val="uk-UA"/>
              </w:rPr>
              <w:t>ідділ бухгалтерського обліку апарату виконавчого комітету Ніжинської міської ради; фінансове управління Ніжинської міської ради; керівники комунальних підприємств, управлінь, закладів, установ</w:t>
            </w:r>
          </w:p>
        </w:tc>
        <w:tc>
          <w:tcPr>
            <w:tcW w:w="1616" w:type="dxa"/>
          </w:tcPr>
          <w:p w:rsidR="00436165" w:rsidRPr="00442CC7" w:rsidRDefault="00436165" w:rsidP="00B2439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Мінімізація шансу виникнення корупційного правопорушення</w:t>
            </w:r>
          </w:p>
        </w:tc>
        <w:tc>
          <w:tcPr>
            <w:tcW w:w="1701" w:type="dxa"/>
          </w:tcPr>
          <w:p w:rsidR="00436165" w:rsidRPr="00442CC7" w:rsidRDefault="00436165" w:rsidP="00B2439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Не потребує фінансування</w:t>
            </w:r>
          </w:p>
        </w:tc>
      </w:tr>
      <w:tr w:rsidR="00436165" w:rsidRPr="00442CC7" w:rsidTr="00D805FF">
        <w:trPr>
          <w:trHeight w:val="53"/>
        </w:trPr>
        <w:tc>
          <w:tcPr>
            <w:tcW w:w="1560" w:type="dxa"/>
          </w:tcPr>
          <w:p w:rsidR="00436165" w:rsidRPr="00442CC7" w:rsidRDefault="00436165" w:rsidP="00436165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 xml:space="preserve">10. Забезпечення законності проведення процедур закупівель  </w:t>
            </w:r>
          </w:p>
        </w:tc>
        <w:tc>
          <w:tcPr>
            <w:tcW w:w="3119" w:type="dxa"/>
          </w:tcPr>
          <w:p w:rsidR="00436165" w:rsidRPr="00442CC7" w:rsidRDefault="00436165" w:rsidP="0043616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442CC7">
              <w:rPr>
                <w:sz w:val="22"/>
                <w:szCs w:val="22"/>
                <w:lang w:val="uk-UA"/>
              </w:rPr>
              <w:t xml:space="preserve">Підвищення кваліфікації та проходження навчання членів тендерного комітету </w:t>
            </w:r>
          </w:p>
        </w:tc>
        <w:tc>
          <w:tcPr>
            <w:tcW w:w="1380" w:type="dxa"/>
          </w:tcPr>
          <w:p w:rsidR="00436165" w:rsidRPr="00442CC7" w:rsidRDefault="00436165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Протягом строку дії Програми, у разі внесення змін до законодавства</w:t>
            </w:r>
          </w:p>
        </w:tc>
        <w:tc>
          <w:tcPr>
            <w:tcW w:w="1681" w:type="dxa"/>
          </w:tcPr>
          <w:p w:rsidR="00436165" w:rsidRPr="00442CC7" w:rsidRDefault="00436165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Тендерний комітет виконавчого комітету Ніжинської міської ради; керівники комунальних підприємств, управлінь, закладів, установ</w:t>
            </w:r>
          </w:p>
        </w:tc>
        <w:tc>
          <w:tcPr>
            <w:tcW w:w="1616" w:type="dxa"/>
          </w:tcPr>
          <w:p w:rsidR="00436165" w:rsidRPr="00442CC7" w:rsidRDefault="00436165" w:rsidP="00B2439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Мінімізація шансу виникнення корупційного правопорушення</w:t>
            </w:r>
          </w:p>
        </w:tc>
        <w:tc>
          <w:tcPr>
            <w:tcW w:w="1701" w:type="dxa"/>
          </w:tcPr>
          <w:p w:rsidR="00436165" w:rsidRPr="00442CC7" w:rsidRDefault="003758BE" w:rsidP="00C62DE9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 xml:space="preserve">За рахунок коштів бюджету </w:t>
            </w:r>
            <w:r w:rsidR="00C62DE9" w:rsidRPr="00442CC7">
              <w:rPr>
                <w:rFonts w:ascii="Times New Roman" w:hAnsi="Times New Roman" w:cs="Times New Roman"/>
                <w:lang w:val="uk-UA"/>
              </w:rPr>
              <w:t>Н</w:t>
            </w:r>
            <w:r w:rsidRPr="00442CC7">
              <w:rPr>
                <w:rFonts w:ascii="Times New Roman" w:hAnsi="Times New Roman" w:cs="Times New Roman"/>
                <w:lang w:val="uk-UA"/>
              </w:rPr>
              <w:t>іжинської міської ОТГ</w:t>
            </w:r>
            <w:r w:rsidR="00C62DE9" w:rsidRPr="00442CC7">
              <w:rPr>
                <w:rFonts w:ascii="Times New Roman" w:hAnsi="Times New Roman" w:cs="Times New Roman"/>
                <w:lang w:val="uk-UA"/>
              </w:rPr>
              <w:t>, передбачених на фінансування</w:t>
            </w:r>
          </w:p>
        </w:tc>
      </w:tr>
      <w:tr w:rsidR="00D805FF" w:rsidRPr="00442CC7" w:rsidTr="00D805FF">
        <w:trPr>
          <w:trHeight w:val="53"/>
        </w:trPr>
        <w:tc>
          <w:tcPr>
            <w:tcW w:w="1560" w:type="dxa"/>
          </w:tcPr>
          <w:p w:rsidR="00D805FF" w:rsidRPr="00442CC7" w:rsidRDefault="00D805F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11. Забезпечення прозорості та доступності надання адміністративних послуг</w:t>
            </w:r>
          </w:p>
        </w:tc>
        <w:tc>
          <w:tcPr>
            <w:tcW w:w="3119" w:type="dxa"/>
          </w:tcPr>
          <w:p w:rsidR="00D805FF" w:rsidRPr="00442CC7" w:rsidRDefault="00D805FF" w:rsidP="00BB1C4E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Вжиття вичерпних заходів з р</w:t>
            </w:r>
            <w:r w:rsidR="00BB1C4E" w:rsidRPr="00442CC7">
              <w:rPr>
                <w:rFonts w:ascii="Times New Roman" w:hAnsi="Times New Roman" w:cs="Times New Roman"/>
                <w:lang w:val="uk-UA"/>
              </w:rPr>
              <w:t>еалізації вимог Закону України «</w:t>
            </w:r>
            <w:r w:rsidRPr="00442CC7">
              <w:rPr>
                <w:rFonts w:ascii="Times New Roman" w:hAnsi="Times New Roman" w:cs="Times New Roman"/>
                <w:lang w:val="uk-UA"/>
              </w:rPr>
              <w:t>Про адміністративні послуги</w:t>
            </w:r>
            <w:r w:rsidR="00BB1C4E" w:rsidRPr="00442CC7">
              <w:rPr>
                <w:rFonts w:ascii="Times New Roman" w:hAnsi="Times New Roman" w:cs="Times New Roman"/>
                <w:lang w:val="uk-UA"/>
              </w:rPr>
              <w:t>»</w:t>
            </w:r>
            <w:r w:rsidRPr="00442CC7">
              <w:rPr>
                <w:rFonts w:ascii="Times New Roman" w:hAnsi="Times New Roman" w:cs="Times New Roman"/>
                <w:lang w:val="uk-UA"/>
              </w:rPr>
              <w:t xml:space="preserve"> через удосконалення роботи міського центру з надання адміністративних послуг з метою мінімізації контактів заявників з виконавцями.</w:t>
            </w:r>
          </w:p>
        </w:tc>
        <w:tc>
          <w:tcPr>
            <w:tcW w:w="1380" w:type="dxa"/>
          </w:tcPr>
          <w:p w:rsidR="00D805FF" w:rsidRPr="00442CC7" w:rsidRDefault="00D805F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Протягом строку дії Програми, у разі внесення змін до законодавства</w:t>
            </w:r>
          </w:p>
        </w:tc>
        <w:tc>
          <w:tcPr>
            <w:tcW w:w="1681" w:type="dxa"/>
          </w:tcPr>
          <w:p w:rsidR="00D805FF" w:rsidRPr="00442CC7" w:rsidRDefault="00CB78EF" w:rsidP="00D805FF">
            <w:pPr>
              <w:pStyle w:val="a3"/>
              <w:rPr>
                <w:rStyle w:val="a9"/>
                <w:rFonts w:ascii="Times New Roman" w:hAnsi="Times New Roman" w:cs="Times New Roman"/>
                <w:b w:val="0"/>
                <w:bCs w:val="0"/>
                <w:lang w:val="uk-UA"/>
              </w:rPr>
            </w:pPr>
            <w:hyperlink r:id="rId12" w:history="1">
              <w:r w:rsidR="00D805FF" w:rsidRPr="00442CC7">
                <w:rPr>
                  <w:rStyle w:val="aa"/>
                  <w:rFonts w:ascii="Times New Roman" w:hAnsi="Times New Roman" w:cs="Times New Roman"/>
                  <w:color w:val="auto"/>
                  <w:u w:val="none"/>
                  <w:lang w:val="uk-UA"/>
                </w:rPr>
                <w:t>Відділ адміністративно-дозвільних процедур</w:t>
              </w:r>
            </w:hyperlink>
          </w:p>
          <w:p w:rsidR="00D805FF" w:rsidRPr="00442CC7" w:rsidRDefault="00D805FF" w:rsidP="00D805FF">
            <w:pPr>
              <w:pStyle w:val="a3"/>
              <w:rPr>
                <w:rStyle w:val="a9"/>
                <w:rFonts w:ascii="Times New Roman" w:hAnsi="Times New Roman" w:cs="Times New Roman"/>
                <w:b w:val="0"/>
                <w:bCs w:val="0"/>
                <w:lang w:val="uk-UA"/>
              </w:rPr>
            </w:pPr>
          </w:p>
          <w:p w:rsidR="00D805FF" w:rsidRPr="00442CC7" w:rsidRDefault="00D805FF" w:rsidP="00D805FF">
            <w:pPr>
              <w:pStyle w:val="a3"/>
              <w:rPr>
                <w:rStyle w:val="a9"/>
                <w:rFonts w:ascii="Times New Roman" w:hAnsi="Times New Roman" w:cs="Times New Roman"/>
                <w:b w:val="0"/>
                <w:bCs w:val="0"/>
                <w:lang w:val="uk-UA"/>
              </w:rPr>
            </w:pPr>
          </w:p>
          <w:p w:rsidR="00D805FF" w:rsidRPr="00442CC7" w:rsidRDefault="00D805FF" w:rsidP="00D805FF">
            <w:pPr>
              <w:pStyle w:val="a3"/>
              <w:rPr>
                <w:rStyle w:val="a9"/>
                <w:rFonts w:ascii="Times New Roman" w:hAnsi="Times New Roman" w:cs="Times New Roman"/>
                <w:b w:val="0"/>
                <w:bCs w:val="0"/>
                <w:lang w:val="uk-UA"/>
              </w:rPr>
            </w:pPr>
          </w:p>
          <w:p w:rsidR="00D805FF" w:rsidRPr="00442CC7" w:rsidRDefault="00D805FF" w:rsidP="00D805FF">
            <w:pPr>
              <w:pStyle w:val="a3"/>
              <w:rPr>
                <w:rStyle w:val="a9"/>
                <w:rFonts w:ascii="Times New Roman" w:hAnsi="Times New Roman" w:cs="Times New Roman"/>
                <w:b w:val="0"/>
                <w:bCs w:val="0"/>
                <w:lang w:val="uk-UA"/>
              </w:rPr>
            </w:pPr>
          </w:p>
          <w:p w:rsidR="00D805FF" w:rsidRPr="00442CC7" w:rsidRDefault="00D805FF" w:rsidP="00D805FF">
            <w:pPr>
              <w:pStyle w:val="a3"/>
              <w:rPr>
                <w:rStyle w:val="a9"/>
                <w:rFonts w:ascii="Times New Roman" w:hAnsi="Times New Roman" w:cs="Times New Roman"/>
                <w:b w:val="0"/>
                <w:bCs w:val="0"/>
                <w:lang w:val="uk-UA"/>
              </w:rPr>
            </w:pPr>
          </w:p>
          <w:p w:rsidR="00D805FF" w:rsidRPr="00442CC7" w:rsidRDefault="00D805FF" w:rsidP="00D805FF">
            <w:pPr>
              <w:pStyle w:val="a3"/>
              <w:rPr>
                <w:rStyle w:val="a9"/>
                <w:rFonts w:ascii="Times New Roman" w:hAnsi="Times New Roman" w:cs="Times New Roman"/>
                <w:b w:val="0"/>
                <w:bCs w:val="0"/>
                <w:lang w:val="uk-UA"/>
              </w:rPr>
            </w:pPr>
          </w:p>
          <w:p w:rsidR="00D805FF" w:rsidRPr="00442CC7" w:rsidRDefault="00D805FF" w:rsidP="00D805FF">
            <w:pPr>
              <w:pStyle w:val="a3"/>
              <w:rPr>
                <w:rStyle w:val="a9"/>
                <w:rFonts w:ascii="Times New Roman" w:hAnsi="Times New Roman" w:cs="Times New Roman"/>
                <w:b w:val="0"/>
                <w:bCs w:val="0"/>
                <w:lang w:val="uk-UA"/>
              </w:rPr>
            </w:pPr>
          </w:p>
          <w:p w:rsidR="00D805FF" w:rsidRPr="00442CC7" w:rsidRDefault="00D805FF" w:rsidP="00D805FF">
            <w:pPr>
              <w:pStyle w:val="a3"/>
              <w:rPr>
                <w:rStyle w:val="a9"/>
                <w:rFonts w:ascii="Times New Roman" w:hAnsi="Times New Roman" w:cs="Times New Roman"/>
                <w:b w:val="0"/>
                <w:bCs w:val="0"/>
                <w:lang w:val="uk-UA"/>
              </w:rPr>
            </w:pPr>
          </w:p>
          <w:p w:rsidR="00D805FF" w:rsidRPr="00442CC7" w:rsidRDefault="00D805FF" w:rsidP="00D805FF">
            <w:pPr>
              <w:pStyle w:val="a3"/>
              <w:rPr>
                <w:rStyle w:val="a9"/>
                <w:rFonts w:ascii="Times New Roman" w:hAnsi="Times New Roman" w:cs="Times New Roman"/>
                <w:b w:val="0"/>
                <w:bCs w:val="0"/>
                <w:lang w:val="uk-UA"/>
              </w:rPr>
            </w:pPr>
          </w:p>
          <w:p w:rsidR="00D805FF" w:rsidRPr="00442CC7" w:rsidRDefault="00D805FF" w:rsidP="00D805FF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16" w:type="dxa"/>
          </w:tcPr>
          <w:p w:rsidR="00D805FF" w:rsidRPr="00442CC7" w:rsidRDefault="00D805FF" w:rsidP="00B2439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Мінімізація шансу виникнення корупційного правопорушення</w:t>
            </w:r>
          </w:p>
        </w:tc>
        <w:tc>
          <w:tcPr>
            <w:tcW w:w="1701" w:type="dxa"/>
          </w:tcPr>
          <w:p w:rsidR="00D805FF" w:rsidRPr="00442CC7" w:rsidRDefault="00D805FF" w:rsidP="00B2439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Не потребує фінансування</w:t>
            </w:r>
          </w:p>
        </w:tc>
      </w:tr>
      <w:tr w:rsidR="00D805FF" w:rsidRPr="00442CC7" w:rsidTr="00D805FF">
        <w:trPr>
          <w:trHeight w:val="53"/>
        </w:trPr>
        <w:tc>
          <w:tcPr>
            <w:tcW w:w="1560" w:type="dxa"/>
          </w:tcPr>
          <w:p w:rsidR="00D805FF" w:rsidRPr="00442CC7" w:rsidRDefault="00D805F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lastRenderedPageBreak/>
              <w:t xml:space="preserve">12. </w:t>
            </w:r>
          </w:p>
          <w:p w:rsidR="00D805FF" w:rsidRPr="00442CC7" w:rsidRDefault="00D805FF" w:rsidP="00D805FF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442CC7">
              <w:rPr>
                <w:sz w:val="22"/>
                <w:szCs w:val="22"/>
                <w:lang w:val="uk-UA"/>
              </w:rPr>
              <w:t xml:space="preserve">Проведення оцінки корупційних ризиків з метою обов’язкового включення їх до Антикорупційної програми </w:t>
            </w:r>
          </w:p>
        </w:tc>
        <w:tc>
          <w:tcPr>
            <w:tcW w:w="3119" w:type="dxa"/>
          </w:tcPr>
          <w:p w:rsidR="00D805FF" w:rsidRPr="00442CC7" w:rsidRDefault="00D805FF" w:rsidP="00D805FF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442CC7">
              <w:rPr>
                <w:sz w:val="22"/>
                <w:szCs w:val="22"/>
                <w:lang w:val="uk-UA"/>
              </w:rPr>
              <w:t xml:space="preserve">Ідентифікація та </w:t>
            </w:r>
          </w:p>
          <w:p w:rsidR="00D805FF" w:rsidRPr="00442CC7" w:rsidRDefault="00D805FF" w:rsidP="00D805FF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 xml:space="preserve">аналіз корупційних ризиків у діяльності учасників Антикорупційної програми </w:t>
            </w:r>
          </w:p>
        </w:tc>
        <w:tc>
          <w:tcPr>
            <w:tcW w:w="1380" w:type="dxa"/>
          </w:tcPr>
          <w:p w:rsidR="00D805FF" w:rsidRPr="00442CC7" w:rsidRDefault="00D805F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Четвертий квартал 2020 року, 2021 року, 2022 року, 2023 року</w:t>
            </w:r>
          </w:p>
        </w:tc>
        <w:tc>
          <w:tcPr>
            <w:tcW w:w="1681" w:type="dxa"/>
          </w:tcPr>
          <w:p w:rsidR="00D805FF" w:rsidRPr="00442CC7" w:rsidRDefault="00D805F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Відділ юридично-кадрового забезпечення</w:t>
            </w:r>
          </w:p>
        </w:tc>
        <w:tc>
          <w:tcPr>
            <w:tcW w:w="1616" w:type="dxa"/>
          </w:tcPr>
          <w:p w:rsidR="00D805FF" w:rsidRPr="00442CC7" w:rsidRDefault="00D805FF" w:rsidP="00B2439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Мінімізація шансу виникнення корупційного правопорушення</w:t>
            </w:r>
          </w:p>
        </w:tc>
        <w:tc>
          <w:tcPr>
            <w:tcW w:w="1701" w:type="dxa"/>
          </w:tcPr>
          <w:p w:rsidR="00D805FF" w:rsidRPr="00442CC7" w:rsidRDefault="00D805FF" w:rsidP="00B2439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Не потребує фінансування</w:t>
            </w:r>
          </w:p>
        </w:tc>
      </w:tr>
      <w:tr w:rsidR="00D805FF" w:rsidRPr="00442CC7" w:rsidTr="00D805FF">
        <w:trPr>
          <w:trHeight w:val="53"/>
        </w:trPr>
        <w:tc>
          <w:tcPr>
            <w:tcW w:w="1560" w:type="dxa"/>
          </w:tcPr>
          <w:p w:rsidR="00D805FF" w:rsidRPr="00442CC7" w:rsidRDefault="00D805F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 xml:space="preserve">13. </w:t>
            </w:r>
          </w:p>
          <w:p w:rsidR="00D805FF" w:rsidRPr="00442CC7" w:rsidRDefault="00D805FF" w:rsidP="00D805FF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442CC7">
              <w:rPr>
                <w:sz w:val="22"/>
                <w:szCs w:val="22"/>
                <w:lang w:val="uk-UA"/>
              </w:rPr>
              <w:t xml:space="preserve">Нагляд і контроль за дотриманням вимог Антикорупційної програми </w:t>
            </w:r>
          </w:p>
        </w:tc>
        <w:tc>
          <w:tcPr>
            <w:tcW w:w="3119" w:type="dxa"/>
          </w:tcPr>
          <w:p w:rsidR="00D805FF" w:rsidRPr="00442CC7" w:rsidRDefault="00D805FF" w:rsidP="00D805FF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442CC7">
              <w:rPr>
                <w:sz w:val="22"/>
                <w:szCs w:val="22"/>
                <w:lang w:val="uk-UA"/>
              </w:rPr>
              <w:t xml:space="preserve">Систематичний контроль за дотриманням та аналіз заходів із виконання Антикорупційної програми </w:t>
            </w:r>
          </w:p>
          <w:p w:rsidR="00D805FF" w:rsidRPr="00442CC7" w:rsidRDefault="00D805FF" w:rsidP="00D805FF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380" w:type="dxa"/>
          </w:tcPr>
          <w:p w:rsidR="00D805FF" w:rsidRPr="00442CC7" w:rsidRDefault="00D805F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Щоквартально</w:t>
            </w:r>
          </w:p>
        </w:tc>
        <w:tc>
          <w:tcPr>
            <w:tcW w:w="1681" w:type="dxa"/>
          </w:tcPr>
          <w:p w:rsidR="00D805FF" w:rsidRPr="00442CC7" w:rsidRDefault="00D805FF" w:rsidP="00F611E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Відділ юридично-кадрового забезпечення</w:t>
            </w:r>
          </w:p>
        </w:tc>
        <w:tc>
          <w:tcPr>
            <w:tcW w:w="1616" w:type="dxa"/>
          </w:tcPr>
          <w:p w:rsidR="00D805FF" w:rsidRPr="00442CC7" w:rsidRDefault="00D805FF" w:rsidP="00B2439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Мінімізація шансу виникнення корупційного правопорушення</w:t>
            </w:r>
          </w:p>
        </w:tc>
        <w:tc>
          <w:tcPr>
            <w:tcW w:w="1701" w:type="dxa"/>
          </w:tcPr>
          <w:p w:rsidR="00D805FF" w:rsidRPr="00442CC7" w:rsidRDefault="00D805FF" w:rsidP="00B24396">
            <w:pPr>
              <w:pStyle w:val="a3"/>
              <w:jc w:val="both"/>
              <w:rPr>
                <w:rFonts w:ascii="Times New Roman" w:hAnsi="Times New Roman" w:cs="Times New Roman"/>
                <w:lang w:val="uk-UA"/>
              </w:rPr>
            </w:pPr>
            <w:r w:rsidRPr="00442CC7">
              <w:rPr>
                <w:rFonts w:ascii="Times New Roman" w:hAnsi="Times New Roman" w:cs="Times New Roman"/>
                <w:lang w:val="uk-UA"/>
              </w:rPr>
              <w:t>Не потребує фінансування</w:t>
            </w:r>
          </w:p>
        </w:tc>
      </w:tr>
    </w:tbl>
    <w:p w:rsidR="00F611E6" w:rsidRPr="00D805FF" w:rsidRDefault="00F611E6" w:rsidP="00F611E6">
      <w:pPr>
        <w:pStyle w:val="a3"/>
        <w:jc w:val="both"/>
        <w:rPr>
          <w:rFonts w:ascii="Times New Roman" w:hAnsi="Times New Roman" w:cs="Times New Roman"/>
          <w:lang w:val="uk-UA"/>
        </w:rPr>
      </w:pPr>
    </w:p>
    <w:sectPr w:rsidR="00F611E6" w:rsidRPr="00D805FF" w:rsidSect="00321F94">
      <w:pgSz w:w="11906" w:h="16838"/>
      <w:pgMar w:top="1134" w:right="851" w:bottom="1134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F1B" w:rsidRDefault="00D23F1B" w:rsidP="00321F94">
      <w:pPr>
        <w:pStyle w:val="a3"/>
      </w:pPr>
      <w:r>
        <w:separator/>
      </w:r>
    </w:p>
  </w:endnote>
  <w:endnote w:type="continuationSeparator" w:id="0">
    <w:p w:rsidR="00D23F1B" w:rsidRDefault="00D23F1B" w:rsidP="00321F94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F1B" w:rsidRDefault="00D23F1B" w:rsidP="00321F94">
      <w:pPr>
        <w:pStyle w:val="a3"/>
      </w:pPr>
      <w:r>
        <w:separator/>
      </w:r>
    </w:p>
  </w:footnote>
  <w:footnote w:type="continuationSeparator" w:id="0">
    <w:p w:rsidR="00D23F1B" w:rsidRDefault="00D23F1B" w:rsidP="00321F94">
      <w:pPr>
        <w:pStyle w:val="a3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11E6"/>
    <w:rsid w:val="00072A00"/>
    <w:rsid w:val="000B6AB6"/>
    <w:rsid w:val="000F7A14"/>
    <w:rsid w:val="00165BC5"/>
    <w:rsid w:val="001A5790"/>
    <w:rsid w:val="001D0629"/>
    <w:rsid w:val="00321F94"/>
    <w:rsid w:val="0035307F"/>
    <w:rsid w:val="003758BE"/>
    <w:rsid w:val="00436165"/>
    <w:rsid w:val="00442CC7"/>
    <w:rsid w:val="0045703A"/>
    <w:rsid w:val="007070EC"/>
    <w:rsid w:val="00743933"/>
    <w:rsid w:val="007A2E48"/>
    <w:rsid w:val="00864543"/>
    <w:rsid w:val="00956F5F"/>
    <w:rsid w:val="009816C0"/>
    <w:rsid w:val="00A56482"/>
    <w:rsid w:val="00B64913"/>
    <w:rsid w:val="00BB1C4E"/>
    <w:rsid w:val="00C62DE9"/>
    <w:rsid w:val="00CB11D3"/>
    <w:rsid w:val="00CB78EF"/>
    <w:rsid w:val="00D23F1B"/>
    <w:rsid w:val="00D805FF"/>
    <w:rsid w:val="00EA7B41"/>
    <w:rsid w:val="00F6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11E6"/>
    <w:pPr>
      <w:spacing w:after="0" w:line="240" w:lineRule="auto"/>
    </w:pPr>
  </w:style>
  <w:style w:type="table" w:styleId="a4">
    <w:name w:val="Table Grid"/>
    <w:basedOn w:val="a1"/>
    <w:uiPriority w:val="59"/>
    <w:rsid w:val="00321F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321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21F94"/>
  </w:style>
  <w:style w:type="paragraph" w:styleId="a7">
    <w:name w:val="footer"/>
    <w:basedOn w:val="a"/>
    <w:link w:val="a8"/>
    <w:uiPriority w:val="99"/>
    <w:semiHidden/>
    <w:unhideWhenUsed/>
    <w:rsid w:val="00321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21F94"/>
  </w:style>
  <w:style w:type="character" w:styleId="a9">
    <w:name w:val="Strong"/>
    <w:basedOn w:val="a0"/>
    <w:uiPriority w:val="22"/>
    <w:qFormat/>
    <w:rsid w:val="00EA7B41"/>
    <w:rPr>
      <w:b/>
      <w:bCs/>
    </w:rPr>
  </w:style>
  <w:style w:type="character" w:styleId="aa">
    <w:name w:val="Hyperlink"/>
    <w:basedOn w:val="a0"/>
    <w:uiPriority w:val="99"/>
    <w:unhideWhenUsed/>
    <w:rsid w:val="00EA7B41"/>
    <w:rPr>
      <w:color w:val="0000FF"/>
      <w:u w:val="single"/>
    </w:rPr>
  </w:style>
  <w:style w:type="paragraph" w:customStyle="1" w:styleId="Default">
    <w:name w:val="Default"/>
    <w:rsid w:val="000F7A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072A00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072A00"/>
    <w:pPr>
      <w:widowControl w:val="0"/>
      <w:shd w:val="clear" w:color="auto" w:fill="FFFFFF"/>
      <w:spacing w:after="540" w:line="571" w:lineRule="exact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zhynrada.gov.ua/article/1355/vddl-z-pitan-dlovodstva-ta-roboti-z-zvernennyami-gromadyan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izhynrada.gov.ua/article/1365/vddl-mstobuduvannya-ta-arhtekturi-.html" TargetMode="External"/><Relationship Id="rId12" Type="http://schemas.openxmlformats.org/officeDocument/2006/relationships/hyperlink" Target="http://www.nizhynrada.gov.ua/article/1360/vddl-admnstrativno-dozvlnih-protsedur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nizhynrada.gov.ua/article/1355/vddl-z-pitan-dlovodstva-ta-roboti-z-zvernennyami-gromadyan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nemrada_post@cg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emrada_post@cg.gov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5826</Words>
  <Characters>3322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Admin</cp:lastModifiedBy>
  <cp:revision>21</cp:revision>
  <dcterms:created xsi:type="dcterms:W3CDTF">2019-11-15T19:12:00Z</dcterms:created>
  <dcterms:modified xsi:type="dcterms:W3CDTF">2019-11-20T14:26:00Z</dcterms:modified>
</cp:coreProperties>
</file>