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F94" w:rsidRPr="00963335" w:rsidRDefault="000552DE" w:rsidP="00864543">
      <w:pPr>
        <w:pStyle w:val="a3"/>
        <w:ind w:firstLine="6237"/>
        <w:jc w:val="both"/>
        <w:rPr>
          <w:rFonts w:ascii="Times New Roman" w:hAnsi="Times New Roman" w:cs="Times New Roman"/>
          <w:sz w:val="24"/>
          <w:lang w:val="uk-UA"/>
        </w:rPr>
      </w:pPr>
      <w:r w:rsidRPr="00963335">
        <w:rPr>
          <w:rFonts w:ascii="Times New Roman" w:hAnsi="Times New Roman" w:cs="Times New Roman"/>
          <w:sz w:val="24"/>
          <w:lang w:val="uk-UA"/>
        </w:rPr>
        <w:t>Додаток №1</w:t>
      </w:r>
    </w:p>
    <w:p w:rsidR="000552DE" w:rsidRPr="00963335" w:rsidRDefault="00F611E6" w:rsidP="000552DE">
      <w:pPr>
        <w:pStyle w:val="a3"/>
        <w:ind w:firstLine="6237"/>
        <w:jc w:val="both"/>
        <w:rPr>
          <w:rFonts w:ascii="Times New Roman" w:hAnsi="Times New Roman" w:cs="Times New Roman"/>
          <w:sz w:val="24"/>
          <w:lang w:val="uk-UA"/>
        </w:rPr>
      </w:pPr>
      <w:r w:rsidRPr="00963335">
        <w:rPr>
          <w:rFonts w:ascii="Times New Roman" w:hAnsi="Times New Roman" w:cs="Times New Roman"/>
          <w:sz w:val="24"/>
          <w:lang w:val="uk-UA"/>
        </w:rPr>
        <w:t xml:space="preserve">до </w:t>
      </w:r>
      <w:r w:rsidR="000552DE" w:rsidRPr="00963335">
        <w:rPr>
          <w:rFonts w:ascii="Times New Roman" w:hAnsi="Times New Roman" w:cs="Times New Roman"/>
          <w:sz w:val="24"/>
          <w:lang w:val="uk-UA"/>
        </w:rPr>
        <w:t xml:space="preserve">Звіту за результатами оцінки </w:t>
      </w:r>
    </w:p>
    <w:p w:rsidR="000552DE" w:rsidRPr="00963335" w:rsidRDefault="000552DE" w:rsidP="000552DE">
      <w:pPr>
        <w:pStyle w:val="a3"/>
        <w:ind w:firstLine="6237"/>
        <w:jc w:val="both"/>
        <w:rPr>
          <w:rFonts w:ascii="Times New Roman" w:hAnsi="Times New Roman" w:cs="Times New Roman"/>
          <w:sz w:val="24"/>
          <w:lang w:val="uk-UA"/>
        </w:rPr>
      </w:pPr>
      <w:r w:rsidRPr="00963335">
        <w:rPr>
          <w:rFonts w:ascii="Times New Roman" w:hAnsi="Times New Roman" w:cs="Times New Roman"/>
          <w:sz w:val="24"/>
          <w:lang w:val="uk-UA"/>
        </w:rPr>
        <w:t xml:space="preserve">корупційних ризиків у діяльності </w:t>
      </w:r>
    </w:p>
    <w:p w:rsidR="001A5790" w:rsidRPr="00963335" w:rsidRDefault="000552DE" w:rsidP="000552DE">
      <w:pPr>
        <w:pStyle w:val="a3"/>
        <w:ind w:firstLine="6237"/>
        <w:jc w:val="both"/>
        <w:rPr>
          <w:rFonts w:ascii="Times New Roman" w:hAnsi="Times New Roman" w:cs="Times New Roman"/>
          <w:sz w:val="24"/>
          <w:lang w:val="uk-UA"/>
        </w:rPr>
      </w:pPr>
      <w:r w:rsidRPr="00963335">
        <w:rPr>
          <w:rFonts w:ascii="Times New Roman" w:hAnsi="Times New Roman" w:cs="Times New Roman"/>
          <w:sz w:val="24"/>
          <w:lang w:val="uk-UA"/>
        </w:rPr>
        <w:t>Суб'єктів</w:t>
      </w:r>
    </w:p>
    <w:p w:rsidR="00F611E6" w:rsidRPr="00963335" w:rsidRDefault="00F611E6" w:rsidP="00F611E6">
      <w:pPr>
        <w:pStyle w:val="a3"/>
        <w:jc w:val="both"/>
        <w:rPr>
          <w:rFonts w:ascii="Times New Roman" w:hAnsi="Times New Roman" w:cs="Times New Roman"/>
          <w:sz w:val="24"/>
          <w:lang w:val="uk-UA"/>
        </w:rPr>
      </w:pPr>
    </w:p>
    <w:p w:rsidR="00321F94" w:rsidRPr="0090502C" w:rsidRDefault="000552DE" w:rsidP="000552DE">
      <w:pPr>
        <w:pStyle w:val="a3"/>
        <w:jc w:val="center"/>
        <w:rPr>
          <w:rFonts w:ascii="Times New Roman" w:hAnsi="Times New Roman" w:cs="Times New Roman"/>
          <w:sz w:val="24"/>
          <w:szCs w:val="24"/>
          <w:lang w:val="uk-UA"/>
        </w:rPr>
      </w:pPr>
      <w:r w:rsidRPr="0090502C">
        <w:rPr>
          <w:rFonts w:ascii="Times New Roman" w:hAnsi="Times New Roman" w:cs="Times New Roman"/>
          <w:sz w:val="24"/>
          <w:szCs w:val="24"/>
          <w:lang w:val="uk-UA"/>
        </w:rPr>
        <w:t xml:space="preserve">Опис ідентифікованих корупційних ризиків у діяльності </w:t>
      </w:r>
      <w:r w:rsidR="0090502C" w:rsidRPr="0090502C">
        <w:rPr>
          <w:rFonts w:ascii="Times New Roman" w:hAnsi="Times New Roman" w:cs="Times New Roman"/>
          <w:sz w:val="24"/>
          <w:szCs w:val="24"/>
          <w:lang w:val="uk-UA"/>
        </w:rPr>
        <w:t xml:space="preserve">депутатів Ніжинської міської ради, </w:t>
      </w:r>
      <w:bookmarkStart w:id="0" w:name="_GoBack"/>
      <w:bookmarkEnd w:id="0"/>
      <w:r w:rsidR="0090502C" w:rsidRPr="0090502C">
        <w:rPr>
          <w:rFonts w:ascii="Times New Roman" w:hAnsi="Times New Roman" w:cs="Times New Roman"/>
          <w:color w:val="000000"/>
          <w:sz w:val="24"/>
          <w:szCs w:val="24"/>
          <w:lang w:val="uk-UA"/>
        </w:rPr>
        <w:t>посадових осіб виконавчого комітету Ніжинської міської ради, її апарату, посадових осіб виконавчих органів Ніжинської міської ради, керівників комунальних підприємств, закладів, установ, засновником яких є Ніжинська міська рада</w:t>
      </w:r>
      <w:r w:rsidR="0090502C" w:rsidRPr="0090502C">
        <w:rPr>
          <w:rFonts w:ascii="Times New Roman" w:hAnsi="Times New Roman" w:cs="Times New Roman"/>
          <w:color w:val="000000"/>
          <w:sz w:val="24"/>
          <w:szCs w:val="24"/>
          <w:lang w:val="uk-UA"/>
        </w:rPr>
        <w:t>,</w:t>
      </w:r>
      <w:r w:rsidR="0090502C">
        <w:rPr>
          <w:rFonts w:ascii="Times New Roman" w:hAnsi="Times New Roman" w:cs="Times New Roman"/>
          <w:color w:val="000000"/>
          <w:sz w:val="24"/>
          <w:szCs w:val="24"/>
          <w:lang w:val="uk-UA"/>
        </w:rPr>
        <w:t xml:space="preserve"> </w:t>
      </w:r>
      <w:r w:rsidRPr="0090502C">
        <w:rPr>
          <w:rFonts w:ascii="Times New Roman" w:hAnsi="Times New Roman" w:cs="Times New Roman"/>
          <w:sz w:val="24"/>
          <w:szCs w:val="24"/>
          <w:lang w:val="uk-UA"/>
        </w:rPr>
        <w:t>чинники корупційних ризиків та можливі наслідки корупційного правопорушення</w:t>
      </w:r>
      <w:r w:rsidR="0090502C">
        <w:rPr>
          <w:rFonts w:ascii="Times New Roman" w:hAnsi="Times New Roman" w:cs="Times New Roman"/>
          <w:sz w:val="24"/>
          <w:szCs w:val="24"/>
          <w:lang w:val="uk-UA"/>
        </w:rPr>
        <w:t xml:space="preserve"> </w:t>
      </w:r>
      <w:r w:rsidRPr="0090502C">
        <w:rPr>
          <w:rFonts w:ascii="Times New Roman" w:hAnsi="Times New Roman" w:cs="Times New Roman"/>
          <w:sz w:val="24"/>
          <w:szCs w:val="24"/>
          <w:lang w:val="uk-UA"/>
        </w:rPr>
        <w:t>чи правопорушення, пов’язаного з корупцією</w:t>
      </w:r>
    </w:p>
    <w:p w:rsidR="00321F94" w:rsidRPr="00963335" w:rsidRDefault="00321F94" w:rsidP="00F611E6">
      <w:pPr>
        <w:pStyle w:val="a3"/>
        <w:jc w:val="both"/>
        <w:rPr>
          <w:rFonts w:ascii="Times New Roman" w:hAnsi="Times New Roman" w:cs="Times New Roman"/>
          <w:lang w:val="uk-UA"/>
        </w:rPr>
      </w:pPr>
    </w:p>
    <w:tbl>
      <w:tblPr>
        <w:tblStyle w:val="a4"/>
        <w:tblW w:w="10740" w:type="dxa"/>
        <w:tblLayout w:type="fixed"/>
        <w:tblLook w:val="04A0" w:firstRow="1" w:lastRow="0" w:firstColumn="1" w:lastColumn="0" w:noHBand="0" w:noVBand="1"/>
      </w:tblPr>
      <w:tblGrid>
        <w:gridCol w:w="2518"/>
        <w:gridCol w:w="2268"/>
        <w:gridCol w:w="2835"/>
        <w:gridCol w:w="3119"/>
      </w:tblGrid>
      <w:tr w:rsidR="004176CF" w:rsidRPr="00963335" w:rsidTr="00474C49">
        <w:tc>
          <w:tcPr>
            <w:tcW w:w="2518" w:type="dxa"/>
          </w:tcPr>
          <w:p w:rsidR="004176CF" w:rsidRPr="00963335" w:rsidRDefault="00AA4ADD" w:rsidP="00AA4ADD">
            <w:pPr>
              <w:pStyle w:val="a3"/>
              <w:jc w:val="center"/>
              <w:rPr>
                <w:rFonts w:ascii="Times New Roman" w:hAnsi="Times New Roman" w:cs="Times New Roman"/>
                <w:b/>
                <w:lang w:val="uk-UA"/>
              </w:rPr>
            </w:pPr>
            <w:r w:rsidRPr="00963335">
              <w:rPr>
                <w:rFonts w:ascii="Times New Roman" w:hAnsi="Times New Roman" w:cs="Times New Roman"/>
                <w:b/>
                <w:lang w:val="uk-UA"/>
              </w:rPr>
              <w:t>Ідентифікований корупційний ризик</w:t>
            </w:r>
          </w:p>
        </w:tc>
        <w:tc>
          <w:tcPr>
            <w:tcW w:w="2268" w:type="dxa"/>
          </w:tcPr>
          <w:p w:rsidR="004176CF" w:rsidRPr="00963335" w:rsidRDefault="00AA4ADD" w:rsidP="00AA4ADD">
            <w:pPr>
              <w:pStyle w:val="a3"/>
              <w:jc w:val="center"/>
              <w:rPr>
                <w:rFonts w:ascii="Times New Roman" w:hAnsi="Times New Roman" w:cs="Times New Roman"/>
                <w:b/>
                <w:lang w:val="uk-UA"/>
              </w:rPr>
            </w:pPr>
            <w:r w:rsidRPr="00963335">
              <w:rPr>
                <w:rFonts w:ascii="Times New Roman" w:hAnsi="Times New Roman" w:cs="Times New Roman"/>
                <w:b/>
                <w:lang w:val="uk-UA"/>
              </w:rPr>
              <w:t>Опис ідентифікованого корупційного ризику</w:t>
            </w:r>
          </w:p>
        </w:tc>
        <w:tc>
          <w:tcPr>
            <w:tcW w:w="2835" w:type="dxa"/>
          </w:tcPr>
          <w:p w:rsidR="004176CF" w:rsidRPr="00963335" w:rsidRDefault="00AA4ADD" w:rsidP="00AA4ADD">
            <w:pPr>
              <w:pStyle w:val="a3"/>
              <w:jc w:val="center"/>
              <w:rPr>
                <w:rFonts w:ascii="Times New Roman" w:hAnsi="Times New Roman" w:cs="Times New Roman"/>
                <w:b/>
                <w:lang w:val="uk-UA"/>
              </w:rPr>
            </w:pPr>
            <w:r w:rsidRPr="00963335">
              <w:rPr>
                <w:rFonts w:ascii="Times New Roman" w:hAnsi="Times New Roman" w:cs="Times New Roman"/>
                <w:b/>
                <w:lang w:val="uk-UA"/>
              </w:rPr>
              <w:t>Чинники корупційного ризику</w:t>
            </w:r>
          </w:p>
        </w:tc>
        <w:tc>
          <w:tcPr>
            <w:tcW w:w="3119" w:type="dxa"/>
          </w:tcPr>
          <w:p w:rsidR="004176CF" w:rsidRPr="00963335" w:rsidRDefault="00AA4ADD" w:rsidP="00AA4ADD">
            <w:pPr>
              <w:pStyle w:val="a3"/>
              <w:jc w:val="center"/>
              <w:rPr>
                <w:rFonts w:ascii="Times New Roman" w:hAnsi="Times New Roman" w:cs="Times New Roman"/>
                <w:b/>
                <w:lang w:val="uk-UA"/>
              </w:rPr>
            </w:pPr>
            <w:r w:rsidRPr="00963335">
              <w:rPr>
                <w:rFonts w:ascii="Times New Roman" w:hAnsi="Times New Roman" w:cs="Times New Roman"/>
                <w:b/>
                <w:lang w:val="uk-UA"/>
              </w:rPr>
              <w:t>Можливі наслідки корупційного правопорушення чи правопорушення, пов’язаного з корупцією</w:t>
            </w:r>
          </w:p>
        </w:tc>
      </w:tr>
      <w:tr w:rsidR="004B1C1F" w:rsidRPr="00963335" w:rsidTr="00474C49">
        <w:tc>
          <w:tcPr>
            <w:tcW w:w="2518" w:type="dxa"/>
          </w:tcPr>
          <w:p w:rsidR="004B1C1F" w:rsidRPr="00963335" w:rsidRDefault="004B1C1F" w:rsidP="00BE075D">
            <w:pPr>
              <w:pStyle w:val="Default"/>
              <w:rPr>
                <w:color w:val="auto"/>
                <w:sz w:val="22"/>
                <w:szCs w:val="22"/>
                <w:lang w:val="uk-UA"/>
              </w:rPr>
            </w:pPr>
            <w:r w:rsidRPr="00963335">
              <w:rPr>
                <w:color w:val="auto"/>
                <w:sz w:val="22"/>
                <w:szCs w:val="22"/>
                <w:lang w:val="uk-UA"/>
              </w:rPr>
              <w:t xml:space="preserve">1. Вплив інших осіб </w:t>
            </w:r>
            <w:r w:rsidR="00BE075D" w:rsidRPr="00963335">
              <w:rPr>
                <w:color w:val="auto"/>
                <w:sz w:val="22"/>
                <w:szCs w:val="22"/>
                <w:lang w:val="uk-UA"/>
              </w:rPr>
              <w:t>на результат</w:t>
            </w:r>
            <w:r w:rsidRPr="00963335">
              <w:rPr>
                <w:color w:val="auto"/>
                <w:sz w:val="22"/>
                <w:szCs w:val="22"/>
                <w:lang w:val="uk-UA"/>
              </w:rPr>
              <w:t xml:space="preserve"> прийняття рішень депутатами Ніжинської міської ради</w:t>
            </w:r>
            <w:r w:rsidR="00B52CA3" w:rsidRPr="00963335">
              <w:rPr>
                <w:color w:val="auto"/>
                <w:sz w:val="22"/>
                <w:szCs w:val="22"/>
                <w:lang w:val="uk-UA"/>
              </w:rPr>
              <w:t>, членами її виконавчого комітету</w:t>
            </w:r>
          </w:p>
        </w:tc>
        <w:tc>
          <w:tcPr>
            <w:tcW w:w="2268" w:type="dxa"/>
          </w:tcPr>
          <w:p w:rsidR="004B1C1F" w:rsidRPr="00963335" w:rsidRDefault="004B1C1F">
            <w:pPr>
              <w:pStyle w:val="Default"/>
              <w:rPr>
                <w:color w:val="auto"/>
                <w:sz w:val="22"/>
                <w:szCs w:val="22"/>
                <w:lang w:val="uk-UA"/>
              </w:rPr>
            </w:pPr>
            <w:r w:rsidRPr="00963335">
              <w:rPr>
                <w:color w:val="auto"/>
                <w:sz w:val="22"/>
                <w:szCs w:val="22"/>
                <w:lang w:val="uk-UA"/>
              </w:rPr>
              <w:t xml:space="preserve">Наявність впливу з боку інших осіб може призвести до порушення норм антикорупційного законодавства </w:t>
            </w:r>
          </w:p>
        </w:tc>
        <w:tc>
          <w:tcPr>
            <w:tcW w:w="2835" w:type="dxa"/>
          </w:tcPr>
          <w:p w:rsidR="004B1C1F" w:rsidRPr="00963335" w:rsidRDefault="004B1C1F">
            <w:pPr>
              <w:pStyle w:val="Default"/>
              <w:rPr>
                <w:color w:val="auto"/>
                <w:sz w:val="22"/>
                <w:szCs w:val="22"/>
                <w:lang w:val="uk-UA"/>
              </w:rPr>
            </w:pPr>
            <w:r w:rsidRPr="00963335">
              <w:rPr>
                <w:color w:val="auto"/>
                <w:sz w:val="22"/>
                <w:szCs w:val="22"/>
                <w:lang w:val="uk-UA"/>
              </w:rPr>
              <w:t xml:space="preserve">Відсутність знання норм антикорупційного законодавства, </w:t>
            </w:r>
          </w:p>
          <w:p w:rsidR="004B1C1F" w:rsidRPr="00963335" w:rsidRDefault="004B1C1F" w:rsidP="004B1C1F">
            <w:pPr>
              <w:pStyle w:val="Default"/>
              <w:rPr>
                <w:color w:val="auto"/>
                <w:sz w:val="22"/>
                <w:szCs w:val="22"/>
                <w:lang w:val="uk-UA"/>
              </w:rPr>
            </w:pPr>
            <w:r w:rsidRPr="00963335">
              <w:rPr>
                <w:color w:val="auto"/>
                <w:sz w:val="22"/>
                <w:szCs w:val="22"/>
                <w:lang w:val="uk-UA"/>
              </w:rPr>
              <w:t xml:space="preserve">власна неправомірна </w:t>
            </w:r>
            <w:r w:rsidR="00474C49" w:rsidRPr="00963335">
              <w:rPr>
                <w:color w:val="auto"/>
                <w:sz w:val="22"/>
                <w:szCs w:val="22"/>
                <w:lang w:val="uk-UA"/>
              </w:rPr>
              <w:t xml:space="preserve">матеріальна/нематеріальна </w:t>
            </w:r>
            <w:r w:rsidRPr="00963335">
              <w:rPr>
                <w:color w:val="auto"/>
                <w:sz w:val="22"/>
                <w:szCs w:val="22"/>
                <w:lang w:val="uk-UA"/>
              </w:rPr>
              <w:t xml:space="preserve">вигода </w:t>
            </w:r>
          </w:p>
        </w:tc>
        <w:tc>
          <w:tcPr>
            <w:tcW w:w="3119" w:type="dxa"/>
          </w:tcPr>
          <w:p w:rsidR="004B1C1F" w:rsidRPr="00963335" w:rsidRDefault="004B1C1F" w:rsidP="001D40F0">
            <w:pPr>
              <w:pStyle w:val="Default"/>
              <w:rPr>
                <w:color w:val="auto"/>
                <w:sz w:val="22"/>
                <w:szCs w:val="22"/>
                <w:lang w:val="uk-UA"/>
              </w:rPr>
            </w:pPr>
            <w:r w:rsidRPr="00963335">
              <w:rPr>
                <w:color w:val="auto"/>
                <w:sz w:val="22"/>
                <w:szCs w:val="22"/>
                <w:lang w:val="uk-UA"/>
              </w:rPr>
              <w:t xml:space="preserve">Притягнення особи до відповідальності, підрив авторитету </w:t>
            </w:r>
            <w:r w:rsidR="00474C49" w:rsidRPr="00963335">
              <w:rPr>
                <w:color w:val="auto"/>
                <w:sz w:val="22"/>
                <w:szCs w:val="22"/>
                <w:lang w:val="uk-UA"/>
              </w:rPr>
              <w:t xml:space="preserve">органу місцевого </w:t>
            </w:r>
            <w:r w:rsidR="001D40F0" w:rsidRPr="00963335">
              <w:rPr>
                <w:color w:val="auto"/>
                <w:sz w:val="22"/>
                <w:szCs w:val="22"/>
                <w:lang w:val="uk-UA"/>
              </w:rPr>
              <w:t>самоврядування</w:t>
            </w:r>
          </w:p>
        </w:tc>
      </w:tr>
      <w:tr w:rsidR="004B1C1F" w:rsidRPr="00963335" w:rsidTr="00474C49">
        <w:tc>
          <w:tcPr>
            <w:tcW w:w="2518" w:type="dxa"/>
          </w:tcPr>
          <w:p w:rsidR="004B1C1F" w:rsidRPr="00963335" w:rsidRDefault="004B1C1F" w:rsidP="000A7B92">
            <w:pPr>
              <w:pStyle w:val="Default"/>
              <w:rPr>
                <w:color w:val="auto"/>
                <w:sz w:val="22"/>
                <w:szCs w:val="22"/>
                <w:lang w:val="uk-UA"/>
              </w:rPr>
            </w:pPr>
            <w:r w:rsidRPr="00963335">
              <w:rPr>
                <w:color w:val="auto"/>
                <w:sz w:val="22"/>
                <w:szCs w:val="22"/>
                <w:lang w:val="uk-UA"/>
              </w:rPr>
              <w:t xml:space="preserve">2. Наявність </w:t>
            </w:r>
            <w:r w:rsidR="000A7B92" w:rsidRPr="00963335">
              <w:rPr>
                <w:color w:val="auto"/>
                <w:sz w:val="22"/>
                <w:szCs w:val="22"/>
                <w:lang w:val="uk-UA"/>
              </w:rPr>
              <w:t xml:space="preserve">у Суб'єктів </w:t>
            </w:r>
            <w:r w:rsidRPr="00963335">
              <w:rPr>
                <w:color w:val="auto"/>
                <w:sz w:val="22"/>
                <w:szCs w:val="22"/>
                <w:lang w:val="uk-UA"/>
              </w:rPr>
              <w:t>власної матеріальної</w:t>
            </w:r>
            <w:r w:rsidR="000A7B92" w:rsidRPr="00963335">
              <w:rPr>
                <w:color w:val="auto"/>
                <w:sz w:val="22"/>
                <w:szCs w:val="22"/>
                <w:lang w:val="uk-UA"/>
              </w:rPr>
              <w:t xml:space="preserve">/ нематеріальної вигоди </w:t>
            </w:r>
            <w:r w:rsidRPr="00963335">
              <w:rPr>
                <w:color w:val="auto"/>
                <w:sz w:val="22"/>
                <w:szCs w:val="22"/>
                <w:lang w:val="uk-UA"/>
              </w:rPr>
              <w:t>під час здійснення учасниками програми своїх повноважень</w:t>
            </w:r>
            <w:r w:rsidR="000A7B92" w:rsidRPr="00963335">
              <w:rPr>
                <w:color w:val="auto"/>
                <w:sz w:val="22"/>
                <w:szCs w:val="22"/>
                <w:lang w:val="uk-UA"/>
              </w:rPr>
              <w:t>.</w:t>
            </w:r>
          </w:p>
        </w:tc>
        <w:tc>
          <w:tcPr>
            <w:tcW w:w="2268" w:type="dxa"/>
          </w:tcPr>
          <w:p w:rsidR="004B1C1F" w:rsidRPr="00963335" w:rsidRDefault="000A7B92" w:rsidP="000A7B92">
            <w:pPr>
              <w:pStyle w:val="Default"/>
              <w:rPr>
                <w:color w:val="auto"/>
                <w:sz w:val="22"/>
                <w:szCs w:val="22"/>
                <w:lang w:val="uk-UA"/>
              </w:rPr>
            </w:pPr>
            <w:r w:rsidRPr="00963335">
              <w:rPr>
                <w:color w:val="auto"/>
                <w:sz w:val="22"/>
                <w:szCs w:val="22"/>
                <w:lang w:val="uk-UA"/>
              </w:rPr>
              <w:t xml:space="preserve">Особиста </w:t>
            </w:r>
            <w:r w:rsidR="004B1C1F" w:rsidRPr="00963335">
              <w:rPr>
                <w:color w:val="auto"/>
                <w:sz w:val="22"/>
                <w:szCs w:val="22"/>
                <w:lang w:val="uk-UA"/>
              </w:rPr>
              <w:t>зацікавленість</w:t>
            </w:r>
            <w:r w:rsidRPr="00963335">
              <w:rPr>
                <w:color w:val="auto"/>
                <w:sz w:val="22"/>
                <w:szCs w:val="22"/>
                <w:lang w:val="uk-UA"/>
              </w:rPr>
              <w:t xml:space="preserve"> Суб'єкта, що може бути виражена у формі неправомірної вигоди, може впливати на здійснення ним</w:t>
            </w:r>
            <w:r w:rsidR="004B1C1F" w:rsidRPr="00963335">
              <w:rPr>
                <w:color w:val="auto"/>
                <w:sz w:val="22"/>
                <w:szCs w:val="22"/>
                <w:lang w:val="uk-UA"/>
              </w:rPr>
              <w:t xml:space="preserve"> своїх повноважень</w:t>
            </w:r>
          </w:p>
        </w:tc>
        <w:tc>
          <w:tcPr>
            <w:tcW w:w="2835" w:type="dxa"/>
          </w:tcPr>
          <w:p w:rsidR="004B1C1F" w:rsidRPr="00963335" w:rsidRDefault="004B1C1F">
            <w:pPr>
              <w:pStyle w:val="Default"/>
              <w:rPr>
                <w:color w:val="auto"/>
                <w:sz w:val="22"/>
                <w:szCs w:val="22"/>
                <w:lang w:val="uk-UA"/>
              </w:rPr>
            </w:pPr>
            <w:r w:rsidRPr="00963335">
              <w:rPr>
                <w:color w:val="auto"/>
                <w:sz w:val="22"/>
                <w:szCs w:val="22"/>
                <w:lang w:val="uk-UA"/>
              </w:rPr>
              <w:t xml:space="preserve">Відсутність знання норм антикорупційного законодавства, лобіювання власних інтересів, </w:t>
            </w:r>
          </w:p>
          <w:p w:rsidR="004B1C1F" w:rsidRPr="00963335" w:rsidRDefault="004B1C1F">
            <w:pPr>
              <w:pStyle w:val="Default"/>
              <w:rPr>
                <w:color w:val="auto"/>
                <w:sz w:val="22"/>
                <w:szCs w:val="22"/>
                <w:lang w:val="uk-UA"/>
              </w:rPr>
            </w:pPr>
            <w:r w:rsidRPr="00963335">
              <w:rPr>
                <w:color w:val="auto"/>
                <w:sz w:val="22"/>
                <w:szCs w:val="22"/>
                <w:lang w:val="uk-UA"/>
              </w:rPr>
              <w:t xml:space="preserve">волевиявлення самої особи, </w:t>
            </w:r>
          </w:p>
          <w:p w:rsidR="004B1C1F" w:rsidRPr="00963335" w:rsidRDefault="004B1C1F">
            <w:pPr>
              <w:pStyle w:val="Default"/>
              <w:rPr>
                <w:color w:val="auto"/>
                <w:sz w:val="22"/>
                <w:szCs w:val="22"/>
                <w:lang w:val="uk-UA"/>
              </w:rPr>
            </w:pPr>
            <w:r w:rsidRPr="00963335">
              <w:rPr>
                <w:color w:val="auto"/>
                <w:sz w:val="22"/>
                <w:szCs w:val="22"/>
                <w:lang w:val="uk-UA"/>
              </w:rPr>
              <w:t xml:space="preserve">вплив інших осіб, </w:t>
            </w:r>
          </w:p>
          <w:p w:rsidR="004B1C1F" w:rsidRPr="00963335" w:rsidRDefault="000A7B92" w:rsidP="000A7B92">
            <w:pPr>
              <w:pStyle w:val="Default"/>
              <w:rPr>
                <w:color w:val="auto"/>
                <w:sz w:val="22"/>
                <w:szCs w:val="22"/>
                <w:lang w:val="uk-UA"/>
              </w:rPr>
            </w:pPr>
            <w:r w:rsidRPr="00963335">
              <w:rPr>
                <w:color w:val="auto"/>
                <w:sz w:val="22"/>
                <w:szCs w:val="22"/>
                <w:lang w:val="uk-UA"/>
              </w:rPr>
              <w:t xml:space="preserve">особиста неправомірна </w:t>
            </w:r>
            <w:r w:rsidR="004B1C1F" w:rsidRPr="00963335">
              <w:rPr>
                <w:color w:val="auto"/>
                <w:sz w:val="22"/>
                <w:szCs w:val="22"/>
                <w:lang w:val="uk-UA"/>
              </w:rPr>
              <w:t xml:space="preserve">вигода </w:t>
            </w:r>
          </w:p>
        </w:tc>
        <w:tc>
          <w:tcPr>
            <w:tcW w:w="3119" w:type="dxa"/>
          </w:tcPr>
          <w:p w:rsidR="004B1C1F" w:rsidRPr="00963335" w:rsidRDefault="004B1C1F" w:rsidP="000E47F0">
            <w:pPr>
              <w:pStyle w:val="Default"/>
              <w:rPr>
                <w:color w:val="auto"/>
                <w:sz w:val="22"/>
                <w:szCs w:val="22"/>
                <w:lang w:val="uk-UA"/>
              </w:rPr>
            </w:pPr>
            <w:r w:rsidRPr="00963335">
              <w:rPr>
                <w:color w:val="auto"/>
                <w:sz w:val="22"/>
                <w:szCs w:val="22"/>
                <w:lang w:val="uk-UA"/>
              </w:rPr>
              <w:t>Притягне</w:t>
            </w:r>
            <w:r w:rsidR="000E47F0" w:rsidRPr="00963335">
              <w:rPr>
                <w:color w:val="auto"/>
                <w:sz w:val="22"/>
                <w:szCs w:val="22"/>
                <w:lang w:val="uk-UA"/>
              </w:rPr>
              <w:t>ння особи до відповідальності, підрив авторитету органу місцевого самоврядування</w:t>
            </w:r>
            <w:r w:rsidRPr="00963335">
              <w:rPr>
                <w:color w:val="auto"/>
                <w:sz w:val="22"/>
                <w:szCs w:val="22"/>
                <w:lang w:val="uk-UA"/>
              </w:rPr>
              <w:t xml:space="preserve"> </w:t>
            </w:r>
          </w:p>
        </w:tc>
      </w:tr>
      <w:tr w:rsidR="007176BB" w:rsidRPr="00963335" w:rsidTr="00474C49">
        <w:tc>
          <w:tcPr>
            <w:tcW w:w="2518" w:type="dxa"/>
          </w:tcPr>
          <w:p w:rsidR="007176BB" w:rsidRPr="00963335" w:rsidRDefault="007176BB">
            <w:pPr>
              <w:pStyle w:val="Default"/>
              <w:rPr>
                <w:color w:val="auto"/>
                <w:sz w:val="22"/>
                <w:szCs w:val="22"/>
                <w:lang w:val="uk-UA"/>
              </w:rPr>
            </w:pPr>
            <w:r w:rsidRPr="00963335">
              <w:rPr>
                <w:color w:val="auto"/>
                <w:sz w:val="22"/>
                <w:szCs w:val="22"/>
                <w:lang w:val="uk-UA"/>
              </w:rPr>
              <w:t xml:space="preserve">3. Ризик виникнення конфлікту інтересів </w:t>
            </w:r>
          </w:p>
        </w:tc>
        <w:tc>
          <w:tcPr>
            <w:tcW w:w="2268" w:type="dxa"/>
          </w:tcPr>
          <w:p w:rsidR="007176BB" w:rsidRPr="00963335" w:rsidRDefault="007176BB">
            <w:pPr>
              <w:pStyle w:val="Default"/>
              <w:rPr>
                <w:color w:val="auto"/>
                <w:sz w:val="22"/>
                <w:szCs w:val="22"/>
                <w:lang w:val="uk-UA"/>
              </w:rPr>
            </w:pPr>
            <w:r w:rsidRPr="00963335">
              <w:rPr>
                <w:color w:val="auto"/>
                <w:sz w:val="22"/>
                <w:szCs w:val="22"/>
                <w:lang w:val="uk-UA"/>
              </w:rPr>
              <w:t xml:space="preserve">Виникнення потенційного чи реального конфлікту інтересів може привести до порушення антикорупційного законодавства </w:t>
            </w:r>
          </w:p>
        </w:tc>
        <w:tc>
          <w:tcPr>
            <w:tcW w:w="2835" w:type="dxa"/>
          </w:tcPr>
          <w:p w:rsidR="007176BB" w:rsidRPr="00963335" w:rsidRDefault="007176BB">
            <w:pPr>
              <w:pStyle w:val="Default"/>
              <w:rPr>
                <w:color w:val="auto"/>
                <w:sz w:val="22"/>
                <w:szCs w:val="22"/>
                <w:lang w:val="uk-UA"/>
              </w:rPr>
            </w:pPr>
            <w:r w:rsidRPr="00963335">
              <w:rPr>
                <w:color w:val="auto"/>
                <w:sz w:val="22"/>
                <w:szCs w:val="22"/>
                <w:lang w:val="uk-UA"/>
              </w:rPr>
              <w:t xml:space="preserve">Відсутність знання норм антикорупційного законодавства, </w:t>
            </w:r>
          </w:p>
          <w:p w:rsidR="007176BB" w:rsidRPr="00963335" w:rsidRDefault="007176BB">
            <w:pPr>
              <w:pStyle w:val="Default"/>
              <w:rPr>
                <w:color w:val="auto"/>
                <w:sz w:val="22"/>
                <w:szCs w:val="22"/>
                <w:lang w:val="uk-UA"/>
              </w:rPr>
            </w:pPr>
            <w:r w:rsidRPr="00963335">
              <w:rPr>
                <w:color w:val="auto"/>
                <w:sz w:val="22"/>
                <w:szCs w:val="22"/>
                <w:lang w:val="uk-UA"/>
              </w:rPr>
              <w:t xml:space="preserve">власна матеріальна вигода </w:t>
            </w:r>
          </w:p>
        </w:tc>
        <w:tc>
          <w:tcPr>
            <w:tcW w:w="3119" w:type="dxa"/>
          </w:tcPr>
          <w:p w:rsidR="007176BB" w:rsidRPr="00963335" w:rsidRDefault="007176BB">
            <w:pPr>
              <w:pStyle w:val="Default"/>
              <w:rPr>
                <w:color w:val="auto"/>
                <w:sz w:val="22"/>
                <w:szCs w:val="22"/>
                <w:lang w:val="uk-UA"/>
              </w:rPr>
            </w:pPr>
            <w:r w:rsidRPr="00963335">
              <w:rPr>
                <w:color w:val="auto"/>
                <w:sz w:val="22"/>
                <w:szCs w:val="22"/>
                <w:lang w:val="uk-UA"/>
              </w:rPr>
              <w:t xml:space="preserve">Притягнення особи до відповідальності, підрив авторитету органу влади </w:t>
            </w:r>
          </w:p>
        </w:tc>
      </w:tr>
      <w:tr w:rsidR="007176BB" w:rsidRPr="00963335" w:rsidTr="00474C49">
        <w:tc>
          <w:tcPr>
            <w:tcW w:w="2518" w:type="dxa"/>
          </w:tcPr>
          <w:p w:rsidR="007176BB" w:rsidRPr="00963335" w:rsidRDefault="007176BB">
            <w:pPr>
              <w:pStyle w:val="Default"/>
              <w:rPr>
                <w:color w:val="auto"/>
                <w:sz w:val="22"/>
                <w:szCs w:val="22"/>
                <w:lang w:val="uk-UA"/>
              </w:rPr>
            </w:pPr>
            <w:r w:rsidRPr="00963335">
              <w:rPr>
                <w:color w:val="auto"/>
                <w:sz w:val="22"/>
                <w:szCs w:val="22"/>
                <w:lang w:val="uk-UA"/>
              </w:rPr>
              <w:t xml:space="preserve">4. Незнання </w:t>
            </w:r>
            <w:r w:rsidR="006E571B" w:rsidRPr="00963335">
              <w:rPr>
                <w:color w:val="auto"/>
                <w:sz w:val="22"/>
                <w:szCs w:val="22"/>
                <w:lang w:val="uk-UA"/>
              </w:rPr>
              <w:t>антикорупційного</w:t>
            </w:r>
            <w:r w:rsidRPr="00963335">
              <w:rPr>
                <w:color w:val="auto"/>
                <w:sz w:val="22"/>
                <w:szCs w:val="22"/>
                <w:lang w:val="uk-UA"/>
              </w:rPr>
              <w:t xml:space="preserve"> законодавства </w:t>
            </w:r>
          </w:p>
        </w:tc>
        <w:tc>
          <w:tcPr>
            <w:tcW w:w="2268" w:type="dxa"/>
          </w:tcPr>
          <w:p w:rsidR="007176BB" w:rsidRPr="00963335" w:rsidRDefault="007176BB">
            <w:pPr>
              <w:pStyle w:val="Default"/>
              <w:rPr>
                <w:color w:val="auto"/>
                <w:sz w:val="22"/>
                <w:szCs w:val="22"/>
                <w:lang w:val="uk-UA"/>
              </w:rPr>
            </w:pPr>
            <w:r w:rsidRPr="00963335">
              <w:rPr>
                <w:color w:val="auto"/>
                <w:sz w:val="22"/>
                <w:szCs w:val="22"/>
                <w:lang w:val="uk-UA"/>
              </w:rPr>
              <w:t xml:space="preserve">Незнання антикорупційного законодавства може призвести до неумисного корупційного правопорушення </w:t>
            </w:r>
          </w:p>
        </w:tc>
        <w:tc>
          <w:tcPr>
            <w:tcW w:w="2835" w:type="dxa"/>
          </w:tcPr>
          <w:p w:rsidR="007176BB" w:rsidRPr="00963335" w:rsidRDefault="007176BB">
            <w:pPr>
              <w:pStyle w:val="Default"/>
              <w:rPr>
                <w:color w:val="auto"/>
                <w:sz w:val="22"/>
                <w:szCs w:val="22"/>
                <w:lang w:val="uk-UA"/>
              </w:rPr>
            </w:pPr>
            <w:r w:rsidRPr="00963335">
              <w:rPr>
                <w:color w:val="auto"/>
                <w:sz w:val="22"/>
                <w:szCs w:val="22"/>
                <w:lang w:val="uk-UA"/>
              </w:rPr>
              <w:t xml:space="preserve">Професійна безвідповідальність, байдуже ставлення до своїх професійних обов’язків </w:t>
            </w:r>
          </w:p>
        </w:tc>
        <w:tc>
          <w:tcPr>
            <w:tcW w:w="3119" w:type="dxa"/>
          </w:tcPr>
          <w:p w:rsidR="007176BB" w:rsidRPr="00963335" w:rsidRDefault="007176BB">
            <w:pPr>
              <w:pStyle w:val="Default"/>
              <w:rPr>
                <w:color w:val="auto"/>
                <w:sz w:val="22"/>
                <w:szCs w:val="22"/>
                <w:lang w:val="uk-UA"/>
              </w:rPr>
            </w:pPr>
            <w:r w:rsidRPr="00963335">
              <w:rPr>
                <w:color w:val="auto"/>
                <w:sz w:val="22"/>
                <w:szCs w:val="22"/>
                <w:lang w:val="uk-UA"/>
              </w:rPr>
              <w:t xml:space="preserve">Притягнення особи до відповідальності, підрив авторитету органу влади </w:t>
            </w:r>
          </w:p>
        </w:tc>
      </w:tr>
      <w:tr w:rsidR="007176BB" w:rsidRPr="00963335" w:rsidTr="00474C49">
        <w:tc>
          <w:tcPr>
            <w:tcW w:w="2518" w:type="dxa"/>
          </w:tcPr>
          <w:p w:rsidR="007176BB" w:rsidRPr="00963335" w:rsidRDefault="007176BB">
            <w:pPr>
              <w:pStyle w:val="Default"/>
              <w:rPr>
                <w:color w:val="auto"/>
                <w:sz w:val="22"/>
                <w:szCs w:val="22"/>
                <w:lang w:val="uk-UA"/>
              </w:rPr>
            </w:pPr>
            <w:r w:rsidRPr="00963335">
              <w:rPr>
                <w:color w:val="auto"/>
                <w:sz w:val="22"/>
                <w:szCs w:val="22"/>
                <w:lang w:val="uk-UA"/>
              </w:rPr>
              <w:t xml:space="preserve">5. Власна матеріальна зацікавленість під час подання/неподання декларації особи, уповноваженої на виконання функцій держави або місцевого самоврядування </w:t>
            </w:r>
          </w:p>
        </w:tc>
        <w:tc>
          <w:tcPr>
            <w:tcW w:w="2268" w:type="dxa"/>
          </w:tcPr>
          <w:p w:rsidR="007176BB" w:rsidRPr="00963335" w:rsidRDefault="007176BB">
            <w:pPr>
              <w:pStyle w:val="Default"/>
              <w:rPr>
                <w:color w:val="auto"/>
                <w:sz w:val="22"/>
                <w:szCs w:val="22"/>
                <w:lang w:val="uk-UA"/>
              </w:rPr>
            </w:pPr>
            <w:r w:rsidRPr="00963335">
              <w:rPr>
                <w:color w:val="auto"/>
                <w:sz w:val="22"/>
                <w:szCs w:val="22"/>
                <w:lang w:val="uk-UA"/>
              </w:rPr>
              <w:t xml:space="preserve">Зазначення недостовірної інформації у декларації особи, уповноваженої на виконання функцій держави або місцевого самоврядування, несвоєчасне подання </w:t>
            </w:r>
            <w:r w:rsidRPr="00963335">
              <w:rPr>
                <w:color w:val="auto"/>
                <w:sz w:val="22"/>
                <w:szCs w:val="22"/>
                <w:lang w:val="uk-UA"/>
              </w:rPr>
              <w:lastRenderedPageBreak/>
              <w:t xml:space="preserve">або неподання такої декларації </w:t>
            </w:r>
          </w:p>
        </w:tc>
        <w:tc>
          <w:tcPr>
            <w:tcW w:w="2835" w:type="dxa"/>
          </w:tcPr>
          <w:p w:rsidR="007176BB" w:rsidRPr="00963335" w:rsidRDefault="007176BB">
            <w:pPr>
              <w:pStyle w:val="Default"/>
              <w:rPr>
                <w:color w:val="auto"/>
                <w:sz w:val="22"/>
                <w:szCs w:val="22"/>
                <w:lang w:val="uk-UA"/>
              </w:rPr>
            </w:pPr>
            <w:r w:rsidRPr="00963335">
              <w:rPr>
                <w:color w:val="auto"/>
                <w:sz w:val="22"/>
                <w:szCs w:val="22"/>
                <w:lang w:val="uk-UA"/>
              </w:rPr>
              <w:lastRenderedPageBreak/>
              <w:t xml:space="preserve">Відсутність знання норм антикорупційного законодавства, приховування інформації, </w:t>
            </w:r>
          </w:p>
          <w:p w:rsidR="007176BB" w:rsidRPr="00963335" w:rsidRDefault="007176BB">
            <w:pPr>
              <w:pStyle w:val="Default"/>
              <w:rPr>
                <w:color w:val="auto"/>
                <w:sz w:val="22"/>
                <w:szCs w:val="22"/>
                <w:lang w:val="uk-UA"/>
              </w:rPr>
            </w:pPr>
            <w:r w:rsidRPr="00963335">
              <w:rPr>
                <w:color w:val="auto"/>
                <w:sz w:val="22"/>
                <w:szCs w:val="22"/>
                <w:lang w:val="uk-UA"/>
              </w:rPr>
              <w:t xml:space="preserve">волевиявлення самої особи </w:t>
            </w:r>
          </w:p>
        </w:tc>
        <w:tc>
          <w:tcPr>
            <w:tcW w:w="3119" w:type="dxa"/>
          </w:tcPr>
          <w:p w:rsidR="007176BB" w:rsidRPr="00963335" w:rsidRDefault="007176BB">
            <w:pPr>
              <w:pStyle w:val="Default"/>
              <w:rPr>
                <w:color w:val="auto"/>
                <w:sz w:val="22"/>
                <w:szCs w:val="22"/>
                <w:lang w:val="uk-UA"/>
              </w:rPr>
            </w:pPr>
            <w:r w:rsidRPr="00963335">
              <w:rPr>
                <w:color w:val="auto"/>
                <w:sz w:val="22"/>
                <w:szCs w:val="22"/>
                <w:lang w:val="uk-UA"/>
              </w:rPr>
              <w:t xml:space="preserve">Притягнення особи до </w:t>
            </w:r>
            <w:proofErr w:type="spellStart"/>
            <w:r w:rsidRPr="00963335">
              <w:rPr>
                <w:color w:val="auto"/>
                <w:sz w:val="22"/>
                <w:szCs w:val="22"/>
                <w:lang w:val="uk-UA"/>
              </w:rPr>
              <w:t>відповідальноїсті</w:t>
            </w:r>
            <w:proofErr w:type="spellEnd"/>
          </w:p>
        </w:tc>
      </w:tr>
      <w:tr w:rsidR="007176BB" w:rsidRPr="00963335" w:rsidTr="00474C49">
        <w:tc>
          <w:tcPr>
            <w:tcW w:w="2518" w:type="dxa"/>
          </w:tcPr>
          <w:p w:rsidR="007176BB" w:rsidRPr="00963335" w:rsidRDefault="007176BB" w:rsidP="007176BB">
            <w:pPr>
              <w:pStyle w:val="Default"/>
              <w:rPr>
                <w:color w:val="auto"/>
                <w:sz w:val="22"/>
                <w:szCs w:val="22"/>
                <w:lang w:val="uk-UA"/>
              </w:rPr>
            </w:pPr>
            <w:r w:rsidRPr="00963335">
              <w:rPr>
                <w:color w:val="auto"/>
                <w:sz w:val="22"/>
                <w:szCs w:val="22"/>
                <w:lang w:val="uk-UA"/>
              </w:rPr>
              <w:lastRenderedPageBreak/>
              <w:t>6. Власна зацікавленість, або вплив з боку посадових, або інших осіб при підготовці проектів розпоряджень міського голови міста Ніжина, проектів договорів, стороною яких Ніжинська міська рада, її виконавчий комітет, проектів рішень, що вносяться на розгляд Ніжинської міської ради</w:t>
            </w:r>
          </w:p>
        </w:tc>
        <w:tc>
          <w:tcPr>
            <w:tcW w:w="2268" w:type="dxa"/>
          </w:tcPr>
          <w:p w:rsidR="007176BB" w:rsidRPr="00963335" w:rsidRDefault="007176BB" w:rsidP="007176BB">
            <w:pPr>
              <w:pStyle w:val="Default"/>
              <w:rPr>
                <w:color w:val="auto"/>
                <w:sz w:val="22"/>
                <w:szCs w:val="22"/>
                <w:lang w:val="uk-UA"/>
              </w:rPr>
            </w:pPr>
            <w:r w:rsidRPr="00963335">
              <w:rPr>
                <w:color w:val="auto"/>
                <w:sz w:val="22"/>
                <w:szCs w:val="22"/>
                <w:lang w:val="uk-UA"/>
              </w:rPr>
              <w:t xml:space="preserve">Неправильне застосування норм чинного законодавства, можлива наявність конфлікту інтересів при підготовці розпоряджень </w:t>
            </w:r>
            <w:r w:rsidR="00D14E24" w:rsidRPr="00963335">
              <w:rPr>
                <w:color w:val="auto"/>
                <w:sz w:val="22"/>
                <w:szCs w:val="22"/>
                <w:lang w:val="uk-UA"/>
              </w:rPr>
              <w:t>міського</w:t>
            </w:r>
            <w:r w:rsidRPr="00963335">
              <w:rPr>
                <w:color w:val="auto"/>
                <w:sz w:val="22"/>
                <w:szCs w:val="22"/>
                <w:lang w:val="uk-UA"/>
              </w:rPr>
              <w:t xml:space="preserve"> голови міста Ніжина, проектів договорів, стороною яких Ніжинська міська рада, її виконавчий комітет, проектів рішень, що вносяться на розгляд Ніжинської міської ради</w:t>
            </w:r>
          </w:p>
        </w:tc>
        <w:tc>
          <w:tcPr>
            <w:tcW w:w="2835" w:type="dxa"/>
          </w:tcPr>
          <w:p w:rsidR="007176BB" w:rsidRPr="00963335" w:rsidRDefault="007176BB">
            <w:pPr>
              <w:pStyle w:val="Default"/>
              <w:rPr>
                <w:color w:val="auto"/>
                <w:sz w:val="22"/>
                <w:szCs w:val="22"/>
                <w:lang w:val="uk-UA"/>
              </w:rPr>
            </w:pPr>
            <w:r w:rsidRPr="00963335">
              <w:rPr>
                <w:color w:val="auto"/>
                <w:sz w:val="22"/>
                <w:szCs w:val="22"/>
                <w:lang w:val="uk-UA"/>
              </w:rPr>
              <w:t xml:space="preserve">Відсутність знання норм чинного законодавства, вимога інших осіб щодо підготовки проектів відповідних актів з порушенням норм законодавства, волевиявлення самої особи </w:t>
            </w:r>
          </w:p>
        </w:tc>
        <w:tc>
          <w:tcPr>
            <w:tcW w:w="3119" w:type="dxa"/>
          </w:tcPr>
          <w:p w:rsidR="007176BB" w:rsidRPr="00963335" w:rsidRDefault="007176BB">
            <w:pPr>
              <w:pStyle w:val="Default"/>
              <w:rPr>
                <w:color w:val="auto"/>
                <w:sz w:val="22"/>
                <w:szCs w:val="22"/>
                <w:lang w:val="uk-UA"/>
              </w:rPr>
            </w:pPr>
            <w:r w:rsidRPr="00963335">
              <w:rPr>
                <w:color w:val="auto"/>
                <w:sz w:val="22"/>
                <w:szCs w:val="22"/>
                <w:lang w:val="uk-UA"/>
              </w:rPr>
              <w:t xml:space="preserve">Втрата репутації органу місцевого самоврядування, судові позови, притягнення посадових осіб до відповідальності </w:t>
            </w:r>
          </w:p>
        </w:tc>
      </w:tr>
      <w:tr w:rsidR="00D14E24" w:rsidRPr="0090502C" w:rsidTr="00474C49">
        <w:tc>
          <w:tcPr>
            <w:tcW w:w="2518" w:type="dxa"/>
          </w:tcPr>
          <w:p w:rsidR="00D14E24" w:rsidRPr="00963335" w:rsidRDefault="00D14E24" w:rsidP="00963335">
            <w:pPr>
              <w:pStyle w:val="Default"/>
              <w:rPr>
                <w:color w:val="auto"/>
                <w:sz w:val="22"/>
                <w:szCs w:val="22"/>
                <w:lang w:val="uk-UA"/>
              </w:rPr>
            </w:pPr>
            <w:r w:rsidRPr="00963335">
              <w:rPr>
                <w:color w:val="auto"/>
                <w:sz w:val="22"/>
                <w:szCs w:val="22"/>
                <w:lang w:val="uk-UA"/>
              </w:rPr>
              <w:t xml:space="preserve">7. Вплив Суб'єктів на членів тендерного комітету виконавчого комітету </w:t>
            </w:r>
            <w:r w:rsidR="00963335" w:rsidRPr="00963335">
              <w:rPr>
                <w:color w:val="auto"/>
                <w:sz w:val="22"/>
                <w:szCs w:val="22"/>
                <w:lang w:val="uk-UA"/>
              </w:rPr>
              <w:t>Н</w:t>
            </w:r>
            <w:r w:rsidRPr="00963335">
              <w:rPr>
                <w:color w:val="auto"/>
                <w:sz w:val="22"/>
                <w:szCs w:val="22"/>
                <w:lang w:val="uk-UA"/>
              </w:rPr>
              <w:t xml:space="preserve">іжинської міської ради з метою сприяння укладенню договорів на закупівлю товарів, робіт і послуг </w:t>
            </w:r>
          </w:p>
        </w:tc>
        <w:tc>
          <w:tcPr>
            <w:tcW w:w="2268" w:type="dxa"/>
          </w:tcPr>
          <w:p w:rsidR="00D14E24" w:rsidRPr="00963335" w:rsidRDefault="00D14E24">
            <w:pPr>
              <w:pStyle w:val="Default"/>
              <w:rPr>
                <w:color w:val="auto"/>
                <w:sz w:val="22"/>
                <w:szCs w:val="22"/>
                <w:lang w:val="uk-UA"/>
              </w:rPr>
            </w:pPr>
            <w:r w:rsidRPr="00963335">
              <w:rPr>
                <w:color w:val="auto"/>
                <w:sz w:val="22"/>
                <w:szCs w:val="22"/>
                <w:lang w:val="uk-UA"/>
              </w:rPr>
              <w:t xml:space="preserve">Неправильне складання річних планів закупівлі та додатків до них з метою уникнення проведення процедури закупівлі і надання переваги певним постачальникам </w:t>
            </w:r>
          </w:p>
        </w:tc>
        <w:tc>
          <w:tcPr>
            <w:tcW w:w="2835" w:type="dxa"/>
          </w:tcPr>
          <w:p w:rsidR="00D14E24" w:rsidRPr="00963335" w:rsidRDefault="00D14E24">
            <w:pPr>
              <w:pStyle w:val="Default"/>
              <w:rPr>
                <w:color w:val="auto"/>
                <w:sz w:val="22"/>
                <w:szCs w:val="22"/>
                <w:lang w:val="uk-UA"/>
              </w:rPr>
            </w:pPr>
            <w:r w:rsidRPr="00963335">
              <w:rPr>
                <w:color w:val="auto"/>
                <w:sz w:val="22"/>
                <w:szCs w:val="22"/>
                <w:lang w:val="uk-UA"/>
              </w:rPr>
              <w:t xml:space="preserve">Відсутність чіткого порядку визначення контрагента, у якого здійснюватиметься закупівля товарів робіт і послуг за державні кошти без проведення тендерів та електронної системи державних </w:t>
            </w:r>
            <w:proofErr w:type="spellStart"/>
            <w:r w:rsidRPr="00963335">
              <w:rPr>
                <w:color w:val="auto"/>
                <w:sz w:val="22"/>
                <w:szCs w:val="22"/>
                <w:lang w:val="uk-UA"/>
              </w:rPr>
              <w:t>закупівель</w:t>
            </w:r>
            <w:proofErr w:type="spellEnd"/>
            <w:r w:rsidRPr="00963335">
              <w:rPr>
                <w:color w:val="auto"/>
                <w:sz w:val="22"/>
                <w:szCs w:val="22"/>
                <w:lang w:val="uk-UA"/>
              </w:rPr>
              <w:t xml:space="preserve">. Можливість надання переваги тим чи іншим контрагентам </w:t>
            </w:r>
          </w:p>
        </w:tc>
        <w:tc>
          <w:tcPr>
            <w:tcW w:w="3119" w:type="dxa"/>
          </w:tcPr>
          <w:p w:rsidR="00D14E24" w:rsidRPr="00963335" w:rsidRDefault="00D14E24">
            <w:pPr>
              <w:pStyle w:val="Default"/>
              <w:rPr>
                <w:color w:val="auto"/>
                <w:sz w:val="22"/>
                <w:szCs w:val="22"/>
                <w:lang w:val="uk-UA"/>
              </w:rPr>
            </w:pPr>
            <w:r w:rsidRPr="00963335">
              <w:rPr>
                <w:color w:val="auto"/>
                <w:sz w:val="22"/>
                <w:szCs w:val="22"/>
                <w:lang w:val="uk-UA"/>
              </w:rPr>
              <w:t>Притягнення посадових осіб до відповідальності, втрата репутації органу місцевого самоврядування, судові позови, фінансові втрати бюджету Ніжинської міської ОТГ</w:t>
            </w:r>
          </w:p>
        </w:tc>
      </w:tr>
      <w:tr w:rsidR="006D7F84" w:rsidRPr="0090502C" w:rsidTr="00474C49">
        <w:tc>
          <w:tcPr>
            <w:tcW w:w="2518" w:type="dxa"/>
          </w:tcPr>
          <w:p w:rsidR="006D7F84" w:rsidRPr="00963335" w:rsidRDefault="006D7F84" w:rsidP="006D7F84">
            <w:pPr>
              <w:pStyle w:val="Default"/>
              <w:rPr>
                <w:color w:val="auto"/>
                <w:sz w:val="22"/>
                <w:szCs w:val="22"/>
                <w:lang w:val="uk-UA"/>
              </w:rPr>
            </w:pPr>
            <w:r w:rsidRPr="00963335">
              <w:rPr>
                <w:color w:val="auto"/>
                <w:sz w:val="22"/>
                <w:szCs w:val="22"/>
                <w:lang w:val="uk-UA"/>
              </w:rPr>
              <w:t>8.Затримка термінів оприлюднення розгляду та відповідей на електронні петиції, запити, заяви, скарги, пропозиції фізичних та юридичних осіб, проектів рішень Ніжинської міської ради, її виконавчого комітету</w:t>
            </w:r>
          </w:p>
        </w:tc>
        <w:tc>
          <w:tcPr>
            <w:tcW w:w="2268" w:type="dxa"/>
          </w:tcPr>
          <w:p w:rsidR="006D7F84" w:rsidRPr="00963335" w:rsidRDefault="006D7F84">
            <w:pPr>
              <w:pStyle w:val="Default"/>
              <w:rPr>
                <w:color w:val="auto"/>
                <w:sz w:val="22"/>
                <w:szCs w:val="22"/>
                <w:lang w:val="uk-UA"/>
              </w:rPr>
            </w:pPr>
            <w:r w:rsidRPr="00963335">
              <w:rPr>
                <w:color w:val="auto"/>
                <w:sz w:val="22"/>
                <w:szCs w:val="22"/>
                <w:lang w:val="uk-UA"/>
              </w:rPr>
              <w:t>Усвідомлене порушення передбачених нормативними актами строків оприлюднення проектів рішень, розгляду та відповідей на запити, заяви, скарги, пропозиції фізичних та юридичних осіб</w:t>
            </w:r>
          </w:p>
        </w:tc>
        <w:tc>
          <w:tcPr>
            <w:tcW w:w="2835" w:type="dxa"/>
          </w:tcPr>
          <w:p w:rsidR="006D7F84" w:rsidRPr="00963335" w:rsidRDefault="004C3753" w:rsidP="00963335">
            <w:pPr>
              <w:pStyle w:val="Default"/>
              <w:rPr>
                <w:color w:val="auto"/>
                <w:sz w:val="22"/>
                <w:szCs w:val="22"/>
                <w:lang w:val="uk-UA"/>
              </w:rPr>
            </w:pPr>
            <w:r w:rsidRPr="00963335">
              <w:rPr>
                <w:color w:val="auto"/>
                <w:sz w:val="22"/>
                <w:szCs w:val="22"/>
                <w:lang w:val="uk-UA"/>
              </w:rPr>
              <w:t xml:space="preserve">Відсутність знання норм антикорупційного </w:t>
            </w:r>
            <w:r w:rsidR="00963335">
              <w:rPr>
                <w:color w:val="auto"/>
                <w:sz w:val="22"/>
                <w:szCs w:val="22"/>
                <w:lang w:val="uk-UA"/>
              </w:rPr>
              <w:t>законодавства, Законів України «</w:t>
            </w:r>
            <w:r w:rsidRPr="00963335">
              <w:rPr>
                <w:color w:val="auto"/>
                <w:sz w:val="22"/>
                <w:szCs w:val="22"/>
                <w:lang w:val="uk-UA"/>
              </w:rPr>
              <w:t>Про інформацію</w:t>
            </w:r>
            <w:r w:rsidR="00963335">
              <w:rPr>
                <w:color w:val="auto"/>
                <w:sz w:val="22"/>
                <w:szCs w:val="22"/>
                <w:lang w:val="uk-UA"/>
              </w:rPr>
              <w:t>»</w:t>
            </w:r>
            <w:r w:rsidRPr="00963335">
              <w:rPr>
                <w:color w:val="auto"/>
                <w:sz w:val="22"/>
                <w:szCs w:val="22"/>
                <w:lang w:val="uk-UA"/>
              </w:rPr>
              <w:t xml:space="preserve">, </w:t>
            </w:r>
            <w:r w:rsidR="00963335">
              <w:rPr>
                <w:color w:val="auto"/>
                <w:sz w:val="22"/>
                <w:szCs w:val="22"/>
                <w:lang w:val="uk-UA"/>
              </w:rPr>
              <w:t>«</w:t>
            </w:r>
            <w:r w:rsidRPr="00963335">
              <w:rPr>
                <w:color w:val="auto"/>
                <w:sz w:val="22"/>
                <w:szCs w:val="22"/>
                <w:lang w:val="uk-UA"/>
              </w:rPr>
              <w:t>Про звернення громадян</w:t>
            </w:r>
            <w:r w:rsidR="00963335">
              <w:rPr>
                <w:color w:val="auto"/>
                <w:sz w:val="22"/>
                <w:szCs w:val="22"/>
                <w:lang w:val="uk-UA"/>
              </w:rPr>
              <w:t>», «</w:t>
            </w:r>
            <w:r w:rsidRPr="00963335">
              <w:rPr>
                <w:color w:val="auto"/>
                <w:sz w:val="22"/>
                <w:szCs w:val="22"/>
                <w:lang w:val="uk-UA"/>
              </w:rPr>
              <w:t>Про публічну інформацію</w:t>
            </w:r>
            <w:r w:rsidR="00963335">
              <w:rPr>
                <w:color w:val="auto"/>
                <w:sz w:val="22"/>
                <w:szCs w:val="22"/>
                <w:lang w:val="uk-UA"/>
              </w:rPr>
              <w:t>»</w:t>
            </w:r>
            <w:r w:rsidRPr="00963335">
              <w:rPr>
                <w:color w:val="auto"/>
                <w:sz w:val="22"/>
                <w:szCs w:val="22"/>
                <w:lang w:val="uk-UA"/>
              </w:rPr>
              <w:t>, в</w:t>
            </w:r>
            <w:r w:rsidR="006D7F84" w:rsidRPr="00963335">
              <w:rPr>
                <w:color w:val="auto"/>
                <w:sz w:val="22"/>
                <w:szCs w:val="22"/>
                <w:lang w:val="uk-UA"/>
              </w:rPr>
              <w:t xml:space="preserve">имога інших осіб, зацікавлених в затримці оприлюднення окремих </w:t>
            </w:r>
            <w:r w:rsidRPr="00963335">
              <w:rPr>
                <w:color w:val="auto"/>
                <w:sz w:val="22"/>
                <w:szCs w:val="22"/>
                <w:lang w:val="uk-UA"/>
              </w:rPr>
              <w:t>проектів рішень, несумлінне виконання своїх посадових обов'язків</w:t>
            </w:r>
          </w:p>
        </w:tc>
        <w:tc>
          <w:tcPr>
            <w:tcW w:w="3119" w:type="dxa"/>
          </w:tcPr>
          <w:p w:rsidR="006D7F84" w:rsidRPr="00963335" w:rsidRDefault="004C3753" w:rsidP="004C3753">
            <w:pPr>
              <w:pStyle w:val="Default"/>
              <w:rPr>
                <w:color w:val="auto"/>
                <w:sz w:val="22"/>
                <w:szCs w:val="22"/>
                <w:lang w:val="uk-UA"/>
              </w:rPr>
            </w:pPr>
            <w:r w:rsidRPr="00963335">
              <w:rPr>
                <w:color w:val="auto"/>
                <w:sz w:val="22"/>
                <w:szCs w:val="22"/>
                <w:lang w:val="uk-UA"/>
              </w:rPr>
              <w:t>Притягнення посадових осіб до відповідальності, втрата репутації органу місцевого самоврядування, судові позови, фінансові втрати бюджету Ніжинської міської ОТГ, п</w:t>
            </w:r>
            <w:r w:rsidR="006D7F84" w:rsidRPr="00963335">
              <w:rPr>
                <w:color w:val="auto"/>
                <w:sz w:val="22"/>
                <w:szCs w:val="22"/>
                <w:lang w:val="uk-UA"/>
              </w:rPr>
              <w:t xml:space="preserve">орушення </w:t>
            </w:r>
            <w:r w:rsidRPr="00963335">
              <w:rPr>
                <w:color w:val="auto"/>
                <w:sz w:val="22"/>
                <w:szCs w:val="22"/>
                <w:lang w:val="uk-UA"/>
              </w:rPr>
              <w:t>правил етичної поведінки</w:t>
            </w:r>
          </w:p>
        </w:tc>
      </w:tr>
      <w:tr w:rsidR="00B313B3" w:rsidRPr="0090502C" w:rsidTr="00474C49">
        <w:tc>
          <w:tcPr>
            <w:tcW w:w="2518" w:type="dxa"/>
          </w:tcPr>
          <w:p w:rsidR="00B313B3" w:rsidRPr="00963335" w:rsidRDefault="00B313B3" w:rsidP="00B313B3">
            <w:pPr>
              <w:pStyle w:val="Default"/>
              <w:rPr>
                <w:color w:val="auto"/>
                <w:sz w:val="22"/>
                <w:szCs w:val="22"/>
                <w:lang w:val="uk-UA"/>
              </w:rPr>
            </w:pPr>
            <w:r w:rsidRPr="00963335">
              <w:rPr>
                <w:color w:val="auto"/>
                <w:sz w:val="22"/>
                <w:szCs w:val="22"/>
                <w:lang w:val="uk-UA"/>
              </w:rPr>
              <w:t xml:space="preserve">9. Ризики, пов’язані з конфліктом інтересів під час проведення перевірок підвідомчих установ, організацій, підприємств, зокрема надання переваг, </w:t>
            </w:r>
            <w:r w:rsidR="006E571B" w:rsidRPr="00963335">
              <w:rPr>
                <w:color w:val="auto"/>
                <w:sz w:val="22"/>
                <w:szCs w:val="22"/>
                <w:lang w:val="uk-UA"/>
              </w:rPr>
              <w:t>необґрунтованих</w:t>
            </w:r>
            <w:r w:rsidRPr="00963335">
              <w:rPr>
                <w:color w:val="auto"/>
                <w:sz w:val="22"/>
                <w:szCs w:val="22"/>
                <w:lang w:val="uk-UA"/>
              </w:rPr>
              <w:t xml:space="preserve"> позитивних чи негативних висновків за результатами перевірок </w:t>
            </w:r>
            <w:r w:rsidRPr="00963335">
              <w:rPr>
                <w:color w:val="auto"/>
                <w:sz w:val="22"/>
                <w:szCs w:val="22"/>
                <w:lang w:val="uk-UA"/>
              </w:rPr>
              <w:lastRenderedPageBreak/>
              <w:t xml:space="preserve">установ організацій, підприємств, в яких працюють особи, пов’язані приватним інтересом з посадовою особою, яка здійснює перевірку </w:t>
            </w:r>
          </w:p>
        </w:tc>
        <w:tc>
          <w:tcPr>
            <w:tcW w:w="2268" w:type="dxa"/>
          </w:tcPr>
          <w:p w:rsidR="00B313B3" w:rsidRPr="00963335" w:rsidRDefault="00B313B3">
            <w:pPr>
              <w:pStyle w:val="Default"/>
              <w:rPr>
                <w:color w:val="auto"/>
                <w:sz w:val="22"/>
                <w:szCs w:val="22"/>
                <w:lang w:val="uk-UA"/>
              </w:rPr>
            </w:pPr>
            <w:r w:rsidRPr="00963335">
              <w:rPr>
                <w:color w:val="auto"/>
                <w:sz w:val="22"/>
                <w:szCs w:val="22"/>
                <w:lang w:val="uk-UA"/>
              </w:rPr>
              <w:lastRenderedPageBreak/>
              <w:t xml:space="preserve">Проведення перевірок установ, організацій, підприємств в яких працюють особи, пов’язані приватним інтересом з посадовою особою, яка здійснює перевірку, що може сприяти вчиненню </w:t>
            </w:r>
            <w:r w:rsidRPr="00963335">
              <w:rPr>
                <w:color w:val="auto"/>
                <w:sz w:val="22"/>
                <w:szCs w:val="22"/>
                <w:lang w:val="uk-UA"/>
              </w:rPr>
              <w:lastRenderedPageBreak/>
              <w:t xml:space="preserve">корупційного чи пов’язаного з корупцією правопорушення </w:t>
            </w:r>
          </w:p>
        </w:tc>
        <w:tc>
          <w:tcPr>
            <w:tcW w:w="2835" w:type="dxa"/>
          </w:tcPr>
          <w:p w:rsidR="00B313B3" w:rsidRPr="00963335" w:rsidRDefault="00B313B3">
            <w:pPr>
              <w:pStyle w:val="Default"/>
              <w:rPr>
                <w:color w:val="auto"/>
                <w:sz w:val="22"/>
                <w:szCs w:val="22"/>
                <w:lang w:val="uk-UA"/>
              </w:rPr>
            </w:pPr>
            <w:r w:rsidRPr="00963335">
              <w:rPr>
                <w:color w:val="auto"/>
                <w:sz w:val="22"/>
                <w:szCs w:val="22"/>
                <w:lang w:val="uk-UA"/>
              </w:rPr>
              <w:lastRenderedPageBreak/>
              <w:t xml:space="preserve">Конфлікт інтересів, </w:t>
            </w:r>
          </w:p>
          <w:p w:rsidR="00B313B3" w:rsidRPr="00963335" w:rsidRDefault="00B313B3">
            <w:pPr>
              <w:pStyle w:val="Default"/>
              <w:rPr>
                <w:color w:val="auto"/>
                <w:sz w:val="22"/>
                <w:szCs w:val="22"/>
                <w:lang w:val="uk-UA"/>
              </w:rPr>
            </w:pPr>
            <w:r w:rsidRPr="00963335">
              <w:rPr>
                <w:color w:val="auto"/>
                <w:sz w:val="22"/>
                <w:szCs w:val="22"/>
                <w:lang w:val="uk-UA"/>
              </w:rPr>
              <w:t xml:space="preserve">особиста зацікавленість </w:t>
            </w:r>
          </w:p>
        </w:tc>
        <w:tc>
          <w:tcPr>
            <w:tcW w:w="3119" w:type="dxa"/>
          </w:tcPr>
          <w:p w:rsidR="00B313B3" w:rsidRPr="00963335" w:rsidRDefault="00B313B3" w:rsidP="00B313B3">
            <w:pPr>
              <w:pStyle w:val="Default"/>
              <w:rPr>
                <w:color w:val="auto"/>
                <w:sz w:val="22"/>
                <w:szCs w:val="22"/>
                <w:lang w:val="uk-UA"/>
              </w:rPr>
            </w:pPr>
            <w:r w:rsidRPr="00963335">
              <w:rPr>
                <w:color w:val="auto"/>
                <w:sz w:val="22"/>
                <w:szCs w:val="22"/>
                <w:lang w:val="uk-UA"/>
              </w:rPr>
              <w:t xml:space="preserve">Притягнення посадових осіб до відповідальності, втрата репутації органу місцевого самоврядування, неефективність проведення перевірок установ, організацій, підприємств, які підлягають перевірці </w:t>
            </w:r>
          </w:p>
        </w:tc>
      </w:tr>
      <w:tr w:rsidR="00B313B3" w:rsidRPr="00963335" w:rsidTr="00474C49">
        <w:tc>
          <w:tcPr>
            <w:tcW w:w="2518" w:type="dxa"/>
          </w:tcPr>
          <w:p w:rsidR="00B313B3" w:rsidRPr="00963335" w:rsidRDefault="00B313B3">
            <w:pPr>
              <w:pStyle w:val="Default"/>
              <w:rPr>
                <w:color w:val="auto"/>
                <w:sz w:val="22"/>
                <w:szCs w:val="22"/>
                <w:lang w:val="uk-UA"/>
              </w:rPr>
            </w:pPr>
            <w:r w:rsidRPr="00963335">
              <w:rPr>
                <w:color w:val="auto"/>
                <w:sz w:val="22"/>
                <w:szCs w:val="22"/>
                <w:lang w:val="uk-UA"/>
              </w:rPr>
              <w:lastRenderedPageBreak/>
              <w:t xml:space="preserve">10. Ризики, пов’язані з конфліктом інтересів, під час подання на призначення керівників підприємств установ, організацій комунальної форми власності </w:t>
            </w:r>
          </w:p>
        </w:tc>
        <w:tc>
          <w:tcPr>
            <w:tcW w:w="2268" w:type="dxa"/>
          </w:tcPr>
          <w:p w:rsidR="00B313B3" w:rsidRPr="00963335" w:rsidRDefault="00B313B3">
            <w:pPr>
              <w:pStyle w:val="Default"/>
              <w:rPr>
                <w:color w:val="auto"/>
                <w:sz w:val="22"/>
                <w:szCs w:val="22"/>
                <w:lang w:val="uk-UA"/>
              </w:rPr>
            </w:pPr>
            <w:r w:rsidRPr="00963335">
              <w:rPr>
                <w:color w:val="auto"/>
                <w:sz w:val="22"/>
                <w:szCs w:val="22"/>
                <w:lang w:val="uk-UA"/>
              </w:rPr>
              <w:t>Можливість лобіювання інтересів осіб, з якими суб’єкт подання пов’язаний приватним інтересом, що може сприяти вчиненню корупційного чи пов’язаного з корупцією правопорушення</w:t>
            </w:r>
          </w:p>
        </w:tc>
        <w:tc>
          <w:tcPr>
            <w:tcW w:w="2835" w:type="dxa"/>
          </w:tcPr>
          <w:p w:rsidR="00B313B3" w:rsidRPr="00963335" w:rsidRDefault="00B313B3">
            <w:pPr>
              <w:pStyle w:val="Default"/>
              <w:rPr>
                <w:color w:val="auto"/>
                <w:sz w:val="22"/>
                <w:szCs w:val="22"/>
                <w:lang w:val="uk-UA"/>
              </w:rPr>
            </w:pPr>
            <w:r w:rsidRPr="00963335">
              <w:rPr>
                <w:color w:val="auto"/>
                <w:sz w:val="22"/>
                <w:szCs w:val="22"/>
                <w:lang w:val="uk-UA"/>
              </w:rPr>
              <w:t xml:space="preserve">Відсутність знання норм антикорупційного законодавства, потенційний/реальний конфлікт інтересів, волевиявлення самої особи, </w:t>
            </w:r>
          </w:p>
          <w:p w:rsidR="00B313B3" w:rsidRPr="00963335" w:rsidRDefault="00B313B3" w:rsidP="00B313B3">
            <w:pPr>
              <w:pStyle w:val="Default"/>
              <w:rPr>
                <w:color w:val="auto"/>
                <w:sz w:val="22"/>
                <w:szCs w:val="22"/>
                <w:lang w:val="uk-UA"/>
              </w:rPr>
            </w:pPr>
            <w:r w:rsidRPr="00963335">
              <w:rPr>
                <w:color w:val="auto"/>
                <w:sz w:val="22"/>
                <w:szCs w:val="22"/>
                <w:lang w:val="uk-UA"/>
              </w:rPr>
              <w:t xml:space="preserve">особиста неправомірна вигода </w:t>
            </w:r>
          </w:p>
        </w:tc>
        <w:tc>
          <w:tcPr>
            <w:tcW w:w="3119" w:type="dxa"/>
          </w:tcPr>
          <w:p w:rsidR="00B313B3" w:rsidRPr="00963335" w:rsidRDefault="00B313B3">
            <w:pPr>
              <w:pStyle w:val="Default"/>
              <w:rPr>
                <w:color w:val="auto"/>
                <w:sz w:val="22"/>
                <w:szCs w:val="22"/>
                <w:lang w:val="uk-UA"/>
              </w:rPr>
            </w:pPr>
            <w:r w:rsidRPr="00963335">
              <w:rPr>
                <w:color w:val="auto"/>
                <w:sz w:val="22"/>
                <w:szCs w:val="22"/>
                <w:lang w:val="uk-UA"/>
              </w:rPr>
              <w:t xml:space="preserve">Притягнення посадових осіб </w:t>
            </w:r>
            <w:r w:rsidR="00B54AD1" w:rsidRPr="00963335">
              <w:rPr>
                <w:color w:val="auto"/>
                <w:sz w:val="22"/>
                <w:szCs w:val="22"/>
                <w:lang w:val="uk-UA"/>
              </w:rPr>
              <w:t>до відповідальності</w:t>
            </w:r>
          </w:p>
        </w:tc>
      </w:tr>
      <w:tr w:rsidR="009A4BED" w:rsidRPr="00963335" w:rsidTr="00474C49">
        <w:tc>
          <w:tcPr>
            <w:tcW w:w="2518" w:type="dxa"/>
          </w:tcPr>
          <w:p w:rsidR="009A4BED" w:rsidRPr="00963335" w:rsidRDefault="009A4BED" w:rsidP="009A4BED">
            <w:pPr>
              <w:pStyle w:val="Default"/>
              <w:rPr>
                <w:color w:val="auto"/>
                <w:sz w:val="22"/>
                <w:szCs w:val="22"/>
                <w:lang w:val="uk-UA"/>
              </w:rPr>
            </w:pPr>
            <w:r w:rsidRPr="00963335">
              <w:rPr>
                <w:color w:val="auto"/>
                <w:sz w:val="22"/>
                <w:szCs w:val="22"/>
                <w:lang w:val="uk-UA"/>
              </w:rPr>
              <w:t xml:space="preserve">11. Наявність у Суб'єктів дискреційних повноважень </w:t>
            </w:r>
          </w:p>
        </w:tc>
        <w:tc>
          <w:tcPr>
            <w:tcW w:w="2268" w:type="dxa"/>
          </w:tcPr>
          <w:p w:rsidR="009A4BED" w:rsidRPr="00963335" w:rsidRDefault="009A4BED">
            <w:pPr>
              <w:pStyle w:val="Default"/>
              <w:rPr>
                <w:color w:val="auto"/>
                <w:sz w:val="22"/>
                <w:szCs w:val="22"/>
                <w:lang w:val="uk-UA"/>
              </w:rPr>
            </w:pPr>
            <w:r w:rsidRPr="00963335">
              <w:rPr>
                <w:color w:val="auto"/>
                <w:sz w:val="22"/>
                <w:szCs w:val="22"/>
                <w:lang w:val="uk-UA"/>
              </w:rPr>
              <w:t xml:space="preserve">Можливість на власний розсуд визначити повністю чи частково вид і зміст управлінського рішення, яке приймається, або можливість вибору на власний розсуд одного з декількох варіантів управлінських рішень, передбачених нормативно-правовим актом. </w:t>
            </w:r>
          </w:p>
        </w:tc>
        <w:tc>
          <w:tcPr>
            <w:tcW w:w="2835" w:type="dxa"/>
          </w:tcPr>
          <w:p w:rsidR="009A4BED" w:rsidRPr="00963335" w:rsidRDefault="009A4BED" w:rsidP="009A4BED">
            <w:pPr>
              <w:pStyle w:val="Default"/>
              <w:rPr>
                <w:color w:val="auto"/>
                <w:sz w:val="22"/>
                <w:szCs w:val="22"/>
                <w:lang w:val="uk-UA"/>
              </w:rPr>
            </w:pPr>
            <w:r w:rsidRPr="00963335">
              <w:rPr>
                <w:color w:val="auto"/>
                <w:sz w:val="22"/>
                <w:szCs w:val="22"/>
                <w:lang w:val="uk-UA"/>
              </w:rPr>
              <w:t>Відсутність знання норм антикорупційного законодавства, конфлікт інтересів, волевиявлення самої особи, особиста неправомірна вигода</w:t>
            </w:r>
          </w:p>
        </w:tc>
        <w:tc>
          <w:tcPr>
            <w:tcW w:w="3119" w:type="dxa"/>
          </w:tcPr>
          <w:p w:rsidR="009A4BED" w:rsidRPr="00963335" w:rsidRDefault="009A4BED">
            <w:pPr>
              <w:pStyle w:val="Default"/>
              <w:rPr>
                <w:color w:val="auto"/>
                <w:sz w:val="22"/>
                <w:szCs w:val="22"/>
                <w:lang w:val="uk-UA"/>
              </w:rPr>
            </w:pPr>
            <w:r w:rsidRPr="00963335">
              <w:rPr>
                <w:color w:val="auto"/>
                <w:sz w:val="22"/>
                <w:szCs w:val="22"/>
                <w:lang w:val="uk-UA"/>
              </w:rPr>
              <w:t xml:space="preserve">Можливість завдання шкоди законним інтересам органу місцевого </w:t>
            </w:r>
            <w:r w:rsidR="001B4B55" w:rsidRPr="00963335">
              <w:rPr>
                <w:color w:val="auto"/>
                <w:sz w:val="22"/>
                <w:szCs w:val="22"/>
                <w:lang w:val="uk-UA"/>
              </w:rPr>
              <w:t>самоврядування</w:t>
            </w:r>
            <w:r w:rsidRPr="00963335">
              <w:rPr>
                <w:color w:val="auto"/>
                <w:sz w:val="22"/>
                <w:szCs w:val="22"/>
                <w:lang w:val="uk-UA"/>
              </w:rPr>
              <w:t xml:space="preserve">, </w:t>
            </w:r>
            <w:r w:rsidR="001B4B55" w:rsidRPr="00963335">
              <w:rPr>
                <w:color w:val="auto"/>
                <w:sz w:val="22"/>
                <w:szCs w:val="22"/>
                <w:lang w:val="uk-UA"/>
              </w:rPr>
              <w:t>фізичних</w:t>
            </w:r>
            <w:r w:rsidRPr="00963335">
              <w:rPr>
                <w:color w:val="auto"/>
                <w:sz w:val="22"/>
                <w:szCs w:val="22"/>
                <w:lang w:val="uk-UA"/>
              </w:rPr>
              <w:t xml:space="preserve"> та юридичних осіб,</w:t>
            </w:r>
          </w:p>
          <w:p w:rsidR="009A4BED" w:rsidRPr="00963335" w:rsidRDefault="009A4BED">
            <w:pPr>
              <w:pStyle w:val="Default"/>
              <w:rPr>
                <w:color w:val="auto"/>
                <w:sz w:val="22"/>
                <w:szCs w:val="22"/>
                <w:lang w:val="uk-UA"/>
              </w:rPr>
            </w:pPr>
            <w:r w:rsidRPr="00963335">
              <w:rPr>
                <w:color w:val="auto"/>
                <w:sz w:val="22"/>
                <w:szCs w:val="22"/>
                <w:lang w:val="uk-UA"/>
              </w:rPr>
              <w:t xml:space="preserve">втрата репутації, </w:t>
            </w:r>
          </w:p>
          <w:p w:rsidR="009A4BED" w:rsidRPr="00963335" w:rsidRDefault="009A4BED">
            <w:pPr>
              <w:pStyle w:val="Default"/>
              <w:rPr>
                <w:color w:val="auto"/>
                <w:sz w:val="22"/>
                <w:szCs w:val="22"/>
                <w:lang w:val="uk-UA"/>
              </w:rPr>
            </w:pPr>
            <w:r w:rsidRPr="00963335">
              <w:rPr>
                <w:color w:val="auto"/>
                <w:sz w:val="22"/>
                <w:szCs w:val="22"/>
                <w:lang w:val="uk-UA"/>
              </w:rPr>
              <w:t xml:space="preserve">притягнення посадових осіб до відповідальності </w:t>
            </w:r>
          </w:p>
        </w:tc>
      </w:tr>
      <w:tr w:rsidR="009A4BED" w:rsidRPr="0090502C" w:rsidTr="00474C49">
        <w:tc>
          <w:tcPr>
            <w:tcW w:w="2518" w:type="dxa"/>
          </w:tcPr>
          <w:p w:rsidR="003B55A5" w:rsidRPr="00963335" w:rsidRDefault="00F53BF1" w:rsidP="006E571B">
            <w:pPr>
              <w:rPr>
                <w:rFonts w:ascii="Times New Roman" w:hAnsi="Times New Roman" w:cs="Times New Roman"/>
                <w:lang w:val="uk-UA"/>
              </w:rPr>
            </w:pPr>
            <w:r w:rsidRPr="00963335">
              <w:rPr>
                <w:rFonts w:ascii="Times New Roman" w:hAnsi="Times New Roman" w:cs="Times New Roman"/>
                <w:lang w:val="uk-UA"/>
              </w:rPr>
              <w:t xml:space="preserve">12. Вплив Суб'єктів на членів комісій, які розглядають заяви, звернення, скарги фізичних та юридичних осіб, на </w:t>
            </w:r>
            <w:r w:rsidR="00BF13E2" w:rsidRPr="00963335">
              <w:rPr>
                <w:rFonts w:ascii="Times New Roman" w:hAnsi="Times New Roman" w:cs="Times New Roman"/>
                <w:lang w:val="uk-UA"/>
              </w:rPr>
              <w:t>результати</w:t>
            </w:r>
            <w:r w:rsidRPr="00963335">
              <w:rPr>
                <w:rFonts w:ascii="Times New Roman" w:hAnsi="Times New Roman" w:cs="Times New Roman"/>
                <w:lang w:val="uk-UA"/>
              </w:rPr>
              <w:t xml:space="preserve"> такого розгляду (</w:t>
            </w:r>
            <w:r w:rsidR="00BF13E2" w:rsidRPr="00963335">
              <w:rPr>
                <w:rFonts w:ascii="Times New Roman" w:hAnsi="Times New Roman" w:cs="Times New Roman"/>
                <w:lang w:val="uk-UA"/>
              </w:rPr>
              <w:t xml:space="preserve">зокрема, </w:t>
            </w:r>
            <w:r w:rsidRPr="00963335">
              <w:rPr>
                <w:rFonts w:ascii="Times New Roman" w:hAnsi="Times New Roman" w:cs="Times New Roman"/>
                <w:lang w:val="uk-UA"/>
              </w:rPr>
              <w:t>адміністративн</w:t>
            </w:r>
            <w:r w:rsidR="00BF13E2" w:rsidRPr="00963335">
              <w:rPr>
                <w:rFonts w:ascii="Times New Roman" w:hAnsi="Times New Roman" w:cs="Times New Roman"/>
                <w:lang w:val="uk-UA"/>
              </w:rPr>
              <w:t>а</w:t>
            </w:r>
            <w:r w:rsidRPr="00963335">
              <w:rPr>
                <w:rFonts w:ascii="Times New Roman" w:hAnsi="Times New Roman" w:cs="Times New Roman"/>
                <w:lang w:val="uk-UA"/>
              </w:rPr>
              <w:t xml:space="preserve"> комісія при виконавчому комітеті Ніжинської міської ради Чернігівської області; </w:t>
            </w:r>
            <w:r w:rsidR="00BF13E2" w:rsidRPr="00963335">
              <w:rPr>
                <w:rFonts w:ascii="Times New Roman" w:hAnsi="Times New Roman" w:cs="Times New Roman"/>
                <w:lang w:val="uk-UA"/>
              </w:rPr>
              <w:t>комісія по наданню матеріальної допомоги; комісія з погодження розміщення тимчасових споруд та засобів пересувної дрібно-роздрібної торговельної мережі на об’єктах благоустрою;</w:t>
            </w:r>
            <w:r w:rsidR="003B55A5" w:rsidRPr="00963335">
              <w:rPr>
                <w:rFonts w:ascii="Times New Roman" w:hAnsi="Times New Roman" w:cs="Times New Roman"/>
                <w:lang w:val="uk-UA"/>
              </w:rPr>
              <w:t xml:space="preserve"> конкурсної комісії та </w:t>
            </w:r>
            <w:r w:rsidR="003B55A5" w:rsidRPr="00963335">
              <w:rPr>
                <w:rFonts w:ascii="Times New Roman" w:hAnsi="Times New Roman" w:cs="Times New Roman"/>
                <w:lang w:val="uk-UA"/>
              </w:rPr>
              <w:lastRenderedPageBreak/>
              <w:t xml:space="preserve">робочої групи </w:t>
            </w:r>
          </w:p>
          <w:p w:rsidR="009A4BED" w:rsidRPr="00963335" w:rsidRDefault="003B55A5" w:rsidP="006E571B">
            <w:pPr>
              <w:rPr>
                <w:b/>
                <w:lang w:val="uk-UA"/>
              </w:rPr>
            </w:pPr>
            <w:r w:rsidRPr="00963335">
              <w:rPr>
                <w:rFonts w:ascii="Times New Roman" w:hAnsi="Times New Roman" w:cs="Times New Roman"/>
                <w:lang w:val="uk-UA"/>
              </w:rPr>
              <w:t>з відбору суб’єктів оціночної діяльності з метою надання послуг з оцінки майна; конкурсну комісію з відбору суб’єктів оціночної діяльності з метою виконання робіт з експертної грошової оцінки земельних ділянок; конкурсної комісії з питань заміщення</w:t>
            </w:r>
            <w:r w:rsidR="006E571B" w:rsidRPr="00963335">
              <w:rPr>
                <w:rFonts w:ascii="Times New Roman" w:hAnsi="Times New Roman" w:cs="Times New Roman"/>
                <w:lang w:val="uk-UA"/>
              </w:rPr>
              <w:t xml:space="preserve"> </w:t>
            </w:r>
            <w:r w:rsidRPr="00963335">
              <w:rPr>
                <w:rFonts w:ascii="Times New Roman" w:hAnsi="Times New Roman" w:cs="Times New Roman"/>
                <w:lang w:val="uk-UA"/>
              </w:rPr>
              <w:t>вакантних посад посадових осіб місцевого</w:t>
            </w:r>
            <w:r w:rsidR="006E571B" w:rsidRPr="00963335">
              <w:rPr>
                <w:rFonts w:ascii="Times New Roman" w:hAnsi="Times New Roman" w:cs="Times New Roman"/>
                <w:lang w:val="uk-UA"/>
              </w:rPr>
              <w:t xml:space="preserve"> </w:t>
            </w:r>
            <w:r w:rsidRPr="00963335">
              <w:rPr>
                <w:rFonts w:ascii="Times New Roman" w:hAnsi="Times New Roman" w:cs="Times New Roman"/>
                <w:lang w:val="uk-UA"/>
              </w:rPr>
              <w:t>самоврядування у виконавчих органах</w:t>
            </w:r>
            <w:r w:rsidR="006E571B" w:rsidRPr="00963335">
              <w:rPr>
                <w:rFonts w:ascii="Times New Roman" w:hAnsi="Times New Roman" w:cs="Times New Roman"/>
                <w:lang w:val="uk-UA"/>
              </w:rPr>
              <w:t xml:space="preserve"> </w:t>
            </w:r>
            <w:r w:rsidRPr="00963335">
              <w:rPr>
                <w:rFonts w:ascii="Times New Roman" w:hAnsi="Times New Roman" w:cs="Times New Roman"/>
                <w:lang w:val="uk-UA"/>
              </w:rPr>
              <w:t>виконавчого комітету Ніжинської міської ради)</w:t>
            </w:r>
          </w:p>
        </w:tc>
        <w:tc>
          <w:tcPr>
            <w:tcW w:w="2268" w:type="dxa"/>
          </w:tcPr>
          <w:p w:rsidR="009A4BED" w:rsidRPr="00963335" w:rsidRDefault="003B55A5" w:rsidP="003B55A5">
            <w:pPr>
              <w:pStyle w:val="Default"/>
              <w:rPr>
                <w:color w:val="auto"/>
                <w:lang w:val="uk-UA"/>
              </w:rPr>
            </w:pPr>
            <w:r w:rsidRPr="00963335">
              <w:rPr>
                <w:color w:val="auto"/>
                <w:sz w:val="22"/>
                <w:szCs w:val="22"/>
                <w:lang w:val="uk-UA"/>
              </w:rPr>
              <w:lastRenderedPageBreak/>
              <w:t>Можливий вплив з боку Суб'єктів або інших осіб на членів комісій, які розглядають заяви, звернення, скарги фізичних та юридичних осіб, що може сприяти вчиненню корупційного правопорушення</w:t>
            </w:r>
          </w:p>
        </w:tc>
        <w:tc>
          <w:tcPr>
            <w:tcW w:w="2835" w:type="dxa"/>
          </w:tcPr>
          <w:p w:rsidR="009A4BED" w:rsidRPr="00963335" w:rsidRDefault="001B4B55" w:rsidP="009A4BED">
            <w:pPr>
              <w:pStyle w:val="Default"/>
              <w:rPr>
                <w:color w:val="auto"/>
                <w:sz w:val="22"/>
                <w:szCs w:val="22"/>
                <w:lang w:val="uk-UA"/>
              </w:rPr>
            </w:pPr>
            <w:r w:rsidRPr="00963335">
              <w:rPr>
                <w:color w:val="auto"/>
                <w:sz w:val="22"/>
                <w:szCs w:val="22"/>
                <w:lang w:val="uk-UA"/>
              </w:rPr>
              <w:t>Відсутність знання норм антикорупційного законодавства, конфлікт інтересів, волевиявлення самої особи, особиста неправомірна вигода</w:t>
            </w:r>
          </w:p>
        </w:tc>
        <w:tc>
          <w:tcPr>
            <w:tcW w:w="3119" w:type="dxa"/>
          </w:tcPr>
          <w:p w:rsidR="009A4BED" w:rsidRPr="00963335" w:rsidRDefault="00B54AD1">
            <w:pPr>
              <w:pStyle w:val="Default"/>
              <w:rPr>
                <w:color w:val="auto"/>
                <w:sz w:val="22"/>
                <w:szCs w:val="22"/>
                <w:lang w:val="uk-UA"/>
              </w:rPr>
            </w:pPr>
            <w:r w:rsidRPr="00963335">
              <w:rPr>
                <w:color w:val="auto"/>
                <w:sz w:val="22"/>
                <w:szCs w:val="22"/>
                <w:lang w:val="uk-UA"/>
              </w:rPr>
              <w:t>Притягнення посадових осіб до відповідальності</w:t>
            </w:r>
            <w:r w:rsidR="009A217B" w:rsidRPr="00963335">
              <w:rPr>
                <w:color w:val="auto"/>
                <w:sz w:val="22"/>
                <w:szCs w:val="22"/>
                <w:lang w:val="uk-UA"/>
              </w:rPr>
              <w:t>, втрата репутації органу місцевого самоврядування, судові позови, фінансові втрати бюджету Ніжинської міської ОТГ, порушення правил етичної поведінки</w:t>
            </w:r>
          </w:p>
        </w:tc>
      </w:tr>
      <w:tr w:rsidR="00BB6C94" w:rsidRPr="00963335" w:rsidTr="00474C49">
        <w:tc>
          <w:tcPr>
            <w:tcW w:w="2518" w:type="dxa"/>
          </w:tcPr>
          <w:p w:rsidR="00BB6C94" w:rsidRPr="00963335" w:rsidRDefault="00BB6C94" w:rsidP="006E571B">
            <w:pPr>
              <w:rPr>
                <w:rFonts w:ascii="Times New Roman" w:hAnsi="Times New Roman" w:cs="Times New Roman"/>
                <w:lang w:val="uk-UA"/>
              </w:rPr>
            </w:pPr>
            <w:r w:rsidRPr="00963335">
              <w:rPr>
                <w:rFonts w:ascii="Times New Roman" w:hAnsi="Times New Roman" w:cs="Times New Roman"/>
                <w:lang w:val="uk-UA"/>
              </w:rPr>
              <w:lastRenderedPageBreak/>
              <w:t>13. Імовірність отримання матеріальних благ посадовими особами за надання публічної інформації за запитом</w:t>
            </w:r>
          </w:p>
        </w:tc>
        <w:tc>
          <w:tcPr>
            <w:tcW w:w="2268" w:type="dxa"/>
          </w:tcPr>
          <w:p w:rsidR="00BB6C94" w:rsidRPr="00963335" w:rsidRDefault="00BB6C94" w:rsidP="00BB6C94">
            <w:pPr>
              <w:pStyle w:val="Default"/>
              <w:rPr>
                <w:color w:val="auto"/>
                <w:sz w:val="22"/>
                <w:szCs w:val="22"/>
                <w:lang w:val="uk-UA"/>
              </w:rPr>
            </w:pPr>
            <w:r w:rsidRPr="00963335">
              <w:rPr>
                <w:color w:val="auto"/>
                <w:sz w:val="22"/>
                <w:szCs w:val="22"/>
                <w:lang w:val="uk-UA"/>
              </w:rPr>
              <w:t>Можливість на власний розсуд визначити повністю чи частково зміст відповіді на запит</w:t>
            </w:r>
          </w:p>
        </w:tc>
        <w:tc>
          <w:tcPr>
            <w:tcW w:w="2835" w:type="dxa"/>
          </w:tcPr>
          <w:p w:rsidR="00BB6C94" w:rsidRPr="00963335" w:rsidRDefault="00BB6C94" w:rsidP="00BB6C94">
            <w:pPr>
              <w:pStyle w:val="Default"/>
              <w:rPr>
                <w:color w:val="auto"/>
                <w:sz w:val="22"/>
                <w:szCs w:val="22"/>
                <w:lang w:val="uk-UA"/>
              </w:rPr>
            </w:pPr>
            <w:r w:rsidRPr="00963335">
              <w:rPr>
                <w:color w:val="auto"/>
                <w:sz w:val="22"/>
                <w:szCs w:val="22"/>
                <w:lang w:val="uk-UA"/>
              </w:rPr>
              <w:t>Відсутність знання норм антикорупційного законодавства, особиста неправомірна вигода</w:t>
            </w:r>
          </w:p>
        </w:tc>
        <w:tc>
          <w:tcPr>
            <w:tcW w:w="3119" w:type="dxa"/>
          </w:tcPr>
          <w:p w:rsidR="00BB6C94" w:rsidRPr="00963335" w:rsidRDefault="00BB6C94">
            <w:pPr>
              <w:pStyle w:val="Default"/>
              <w:rPr>
                <w:color w:val="auto"/>
                <w:sz w:val="22"/>
                <w:szCs w:val="22"/>
                <w:lang w:val="uk-UA"/>
              </w:rPr>
            </w:pPr>
            <w:r w:rsidRPr="00963335">
              <w:rPr>
                <w:color w:val="auto"/>
                <w:sz w:val="22"/>
                <w:szCs w:val="22"/>
                <w:lang w:val="uk-UA"/>
              </w:rPr>
              <w:t>Притягнення посадових осіб до відповідальності, втрата репутації органу місцевого самоврядування</w:t>
            </w:r>
          </w:p>
        </w:tc>
      </w:tr>
    </w:tbl>
    <w:p w:rsidR="00AA4ADD" w:rsidRPr="00963335" w:rsidRDefault="00AA4ADD" w:rsidP="00AA4ADD">
      <w:pPr>
        <w:pStyle w:val="a3"/>
        <w:jc w:val="both"/>
        <w:rPr>
          <w:rFonts w:ascii="Times New Roman" w:hAnsi="Times New Roman" w:cs="Times New Roman"/>
          <w:lang w:val="uk-UA"/>
        </w:rPr>
      </w:pPr>
    </w:p>
    <w:p w:rsidR="00394CB8" w:rsidRPr="00963335" w:rsidRDefault="00394CB8" w:rsidP="00394CB8">
      <w:pPr>
        <w:pStyle w:val="Default"/>
        <w:ind w:firstLine="567"/>
        <w:jc w:val="both"/>
        <w:rPr>
          <w:sz w:val="28"/>
          <w:szCs w:val="28"/>
          <w:lang w:val="uk-UA"/>
        </w:rPr>
      </w:pPr>
      <w:r w:rsidRPr="00963335">
        <w:rPr>
          <w:sz w:val="28"/>
          <w:szCs w:val="28"/>
          <w:lang w:val="uk-UA"/>
        </w:rPr>
        <w:t xml:space="preserve">Керуючий справами виконавчого комітету </w:t>
      </w:r>
    </w:p>
    <w:p w:rsidR="00394CB8" w:rsidRPr="00963335" w:rsidRDefault="00394CB8" w:rsidP="00394CB8">
      <w:pPr>
        <w:pStyle w:val="Default"/>
        <w:ind w:firstLine="567"/>
        <w:jc w:val="both"/>
        <w:rPr>
          <w:sz w:val="28"/>
          <w:szCs w:val="28"/>
          <w:lang w:val="uk-UA"/>
        </w:rPr>
      </w:pPr>
      <w:r w:rsidRPr="00963335">
        <w:rPr>
          <w:sz w:val="28"/>
          <w:szCs w:val="28"/>
          <w:lang w:val="uk-UA"/>
        </w:rPr>
        <w:t>Ніжинської міської ради, голова Комісії                                             С.О. Колесник</w:t>
      </w:r>
    </w:p>
    <w:p w:rsidR="00394CB8" w:rsidRPr="00963335" w:rsidRDefault="00394CB8" w:rsidP="00AA4ADD">
      <w:pPr>
        <w:pStyle w:val="a3"/>
        <w:jc w:val="both"/>
        <w:rPr>
          <w:rFonts w:ascii="Times New Roman" w:hAnsi="Times New Roman" w:cs="Times New Roman"/>
          <w:lang w:val="uk-UA"/>
        </w:rPr>
      </w:pPr>
    </w:p>
    <w:sectPr w:rsidR="00394CB8" w:rsidRPr="00963335" w:rsidSect="00321F94">
      <w:pgSz w:w="11906" w:h="16838"/>
      <w:pgMar w:top="1134" w:right="851" w:bottom="1134" w:left="73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998" w:rsidRDefault="00E54998" w:rsidP="00321F94">
      <w:pPr>
        <w:pStyle w:val="a3"/>
      </w:pPr>
      <w:r>
        <w:separator/>
      </w:r>
    </w:p>
  </w:endnote>
  <w:endnote w:type="continuationSeparator" w:id="0">
    <w:p w:rsidR="00E54998" w:rsidRDefault="00E54998" w:rsidP="00321F94">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998" w:rsidRDefault="00E54998" w:rsidP="00321F94">
      <w:pPr>
        <w:pStyle w:val="a3"/>
      </w:pPr>
      <w:r>
        <w:separator/>
      </w:r>
    </w:p>
  </w:footnote>
  <w:footnote w:type="continuationSeparator" w:id="0">
    <w:p w:rsidR="00E54998" w:rsidRDefault="00E54998" w:rsidP="00321F94">
      <w:pPr>
        <w:pStyle w:val="a3"/>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611E6"/>
    <w:rsid w:val="000552DE"/>
    <w:rsid w:val="00072A00"/>
    <w:rsid w:val="000A7B92"/>
    <w:rsid w:val="000B6AB6"/>
    <w:rsid w:val="000E47F0"/>
    <w:rsid w:val="000F7A14"/>
    <w:rsid w:val="0012713B"/>
    <w:rsid w:val="00162417"/>
    <w:rsid w:val="00164DFE"/>
    <w:rsid w:val="00165BC5"/>
    <w:rsid w:val="001A5790"/>
    <w:rsid w:val="001B4B55"/>
    <w:rsid w:val="001D0629"/>
    <w:rsid w:val="001D40F0"/>
    <w:rsid w:val="00216ED0"/>
    <w:rsid w:val="002A24FC"/>
    <w:rsid w:val="00321F94"/>
    <w:rsid w:val="0035307F"/>
    <w:rsid w:val="003758BE"/>
    <w:rsid w:val="00394CB8"/>
    <w:rsid w:val="003955E8"/>
    <w:rsid w:val="003B55A5"/>
    <w:rsid w:val="00410533"/>
    <w:rsid w:val="004176CF"/>
    <w:rsid w:val="00436165"/>
    <w:rsid w:val="0045703A"/>
    <w:rsid w:val="00474C49"/>
    <w:rsid w:val="004B1C1F"/>
    <w:rsid w:val="004C3753"/>
    <w:rsid w:val="005E1FF5"/>
    <w:rsid w:val="006B43BF"/>
    <w:rsid w:val="006C5EC2"/>
    <w:rsid w:val="006D7F84"/>
    <w:rsid w:val="006E571B"/>
    <w:rsid w:val="007070EC"/>
    <w:rsid w:val="007176BB"/>
    <w:rsid w:val="00725B02"/>
    <w:rsid w:val="00725FD1"/>
    <w:rsid w:val="00743933"/>
    <w:rsid w:val="007A2E48"/>
    <w:rsid w:val="00864543"/>
    <w:rsid w:val="008A05F3"/>
    <w:rsid w:val="00904803"/>
    <w:rsid w:val="0090502C"/>
    <w:rsid w:val="00946756"/>
    <w:rsid w:val="00956F5F"/>
    <w:rsid w:val="0095706E"/>
    <w:rsid w:val="00963335"/>
    <w:rsid w:val="009816C0"/>
    <w:rsid w:val="009A217B"/>
    <w:rsid w:val="009A4BED"/>
    <w:rsid w:val="00A56482"/>
    <w:rsid w:val="00A938BB"/>
    <w:rsid w:val="00AA4ADD"/>
    <w:rsid w:val="00B313B3"/>
    <w:rsid w:val="00B52CA3"/>
    <w:rsid w:val="00B54AD1"/>
    <w:rsid w:val="00B64913"/>
    <w:rsid w:val="00BB6C94"/>
    <w:rsid w:val="00BE075D"/>
    <w:rsid w:val="00BF13E2"/>
    <w:rsid w:val="00C62DE9"/>
    <w:rsid w:val="00C74C95"/>
    <w:rsid w:val="00C74EBA"/>
    <w:rsid w:val="00CB11D3"/>
    <w:rsid w:val="00D14E24"/>
    <w:rsid w:val="00D23F1B"/>
    <w:rsid w:val="00D33AE4"/>
    <w:rsid w:val="00D805FF"/>
    <w:rsid w:val="00E54998"/>
    <w:rsid w:val="00E5724C"/>
    <w:rsid w:val="00EA7B41"/>
    <w:rsid w:val="00EF30AE"/>
    <w:rsid w:val="00F04E63"/>
    <w:rsid w:val="00F53BF1"/>
    <w:rsid w:val="00F611E6"/>
    <w:rsid w:val="00F90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7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611E6"/>
    <w:pPr>
      <w:spacing w:after="0" w:line="240" w:lineRule="auto"/>
    </w:pPr>
  </w:style>
  <w:style w:type="table" w:styleId="a4">
    <w:name w:val="Table Grid"/>
    <w:basedOn w:val="a1"/>
    <w:uiPriority w:val="59"/>
    <w:rsid w:val="00321F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semiHidden/>
    <w:unhideWhenUsed/>
    <w:rsid w:val="00321F94"/>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21F94"/>
  </w:style>
  <w:style w:type="paragraph" w:styleId="a7">
    <w:name w:val="footer"/>
    <w:basedOn w:val="a"/>
    <w:link w:val="a8"/>
    <w:uiPriority w:val="99"/>
    <w:semiHidden/>
    <w:unhideWhenUsed/>
    <w:rsid w:val="00321F94"/>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321F94"/>
  </w:style>
  <w:style w:type="character" w:styleId="a9">
    <w:name w:val="Strong"/>
    <w:basedOn w:val="a0"/>
    <w:uiPriority w:val="22"/>
    <w:qFormat/>
    <w:rsid w:val="00EA7B41"/>
    <w:rPr>
      <w:b/>
      <w:bCs/>
    </w:rPr>
  </w:style>
  <w:style w:type="character" w:styleId="aa">
    <w:name w:val="Hyperlink"/>
    <w:basedOn w:val="a0"/>
    <w:uiPriority w:val="99"/>
    <w:unhideWhenUsed/>
    <w:rsid w:val="00EA7B41"/>
    <w:rPr>
      <w:color w:val="0000FF"/>
      <w:u w:val="single"/>
    </w:rPr>
  </w:style>
  <w:style w:type="paragraph" w:customStyle="1" w:styleId="Default">
    <w:name w:val="Default"/>
    <w:rsid w:val="000F7A1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
    <w:name w:val="Основной текст (3)_"/>
    <w:link w:val="30"/>
    <w:uiPriority w:val="99"/>
    <w:locked/>
    <w:rsid w:val="00072A00"/>
    <w:rPr>
      <w:b/>
      <w:bCs/>
      <w:sz w:val="28"/>
      <w:szCs w:val="28"/>
      <w:shd w:val="clear" w:color="auto" w:fill="FFFFFF"/>
    </w:rPr>
  </w:style>
  <w:style w:type="paragraph" w:customStyle="1" w:styleId="30">
    <w:name w:val="Основной текст (3)"/>
    <w:basedOn w:val="a"/>
    <w:link w:val="3"/>
    <w:uiPriority w:val="99"/>
    <w:rsid w:val="00072A00"/>
    <w:pPr>
      <w:widowControl w:val="0"/>
      <w:shd w:val="clear" w:color="auto" w:fill="FFFFFF"/>
      <w:spacing w:after="540" w:line="571" w:lineRule="exact"/>
    </w:pPr>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3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4</Pages>
  <Words>5747</Words>
  <Characters>3277</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Admin</cp:lastModifiedBy>
  <cp:revision>61</cp:revision>
  <dcterms:created xsi:type="dcterms:W3CDTF">2019-11-15T19:12:00Z</dcterms:created>
  <dcterms:modified xsi:type="dcterms:W3CDTF">2019-11-28T10:20:00Z</dcterms:modified>
</cp:coreProperties>
</file>